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2D9C9" w14:textId="77777777" w:rsidR="00531A96" w:rsidRPr="00906241" w:rsidRDefault="00531A96" w:rsidP="00AD67D6">
      <w:pPr>
        <w:autoSpaceDE w:val="0"/>
        <w:autoSpaceDN w:val="0"/>
        <w:adjustRightInd w:val="0"/>
        <w:ind w:firstLine="360"/>
        <w:rPr>
          <w:sz w:val="28"/>
        </w:rPr>
      </w:pPr>
    </w:p>
    <w:p w14:paraId="0549E77D" w14:textId="77777777" w:rsidR="00AD67D6" w:rsidRPr="00906241" w:rsidRDefault="00AD67D6" w:rsidP="00AD67D6">
      <w:pPr>
        <w:autoSpaceDE w:val="0"/>
        <w:autoSpaceDN w:val="0"/>
        <w:adjustRightInd w:val="0"/>
        <w:ind w:firstLine="360"/>
        <w:rPr>
          <w:sz w:val="28"/>
        </w:rPr>
      </w:pPr>
    </w:p>
    <w:p w14:paraId="7F42565C" w14:textId="77777777" w:rsidR="00531A96" w:rsidRPr="00906241" w:rsidRDefault="00531A96" w:rsidP="00AD67D6">
      <w:pPr>
        <w:autoSpaceDE w:val="0"/>
        <w:autoSpaceDN w:val="0"/>
        <w:adjustRightInd w:val="0"/>
        <w:ind w:firstLine="360"/>
        <w:rPr>
          <w:sz w:val="28"/>
        </w:rPr>
      </w:pPr>
    </w:p>
    <w:p w14:paraId="2EF81137" w14:textId="77777777" w:rsidR="00531A96" w:rsidRPr="00906241" w:rsidRDefault="00531A96" w:rsidP="00AD67D6">
      <w:pPr>
        <w:autoSpaceDE w:val="0"/>
        <w:autoSpaceDN w:val="0"/>
        <w:adjustRightInd w:val="0"/>
        <w:ind w:firstLine="360"/>
        <w:rPr>
          <w:sz w:val="28"/>
        </w:rPr>
      </w:pPr>
    </w:p>
    <w:p w14:paraId="7DB94651" w14:textId="77777777" w:rsidR="00531A96" w:rsidRPr="00906241" w:rsidRDefault="00531A96" w:rsidP="00AD67D6">
      <w:pPr>
        <w:autoSpaceDE w:val="0"/>
        <w:autoSpaceDN w:val="0"/>
        <w:adjustRightInd w:val="0"/>
        <w:ind w:firstLine="360"/>
        <w:rPr>
          <w:sz w:val="28"/>
        </w:rPr>
      </w:pPr>
    </w:p>
    <w:p w14:paraId="47CB7B60" w14:textId="77777777" w:rsidR="00531A96" w:rsidRPr="00906241" w:rsidRDefault="00531A96" w:rsidP="00AD67D6">
      <w:pPr>
        <w:autoSpaceDE w:val="0"/>
        <w:autoSpaceDN w:val="0"/>
        <w:adjustRightInd w:val="0"/>
        <w:ind w:firstLine="360"/>
        <w:rPr>
          <w:sz w:val="28"/>
        </w:rPr>
      </w:pPr>
    </w:p>
    <w:p w14:paraId="6448E5B8" w14:textId="77777777" w:rsidR="00531A96" w:rsidRPr="00906241" w:rsidRDefault="00531A96" w:rsidP="00AD67D6">
      <w:pPr>
        <w:autoSpaceDE w:val="0"/>
        <w:autoSpaceDN w:val="0"/>
        <w:adjustRightInd w:val="0"/>
        <w:ind w:firstLine="360"/>
        <w:rPr>
          <w:sz w:val="28"/>
        </w:rPr>
      </w:pPr>
    </w:p>
    <w:p w14:paraId="51D5D29C" w14:textId="77777777" w:rsidR="00C66F69" w:rsidRPr="00906241" w:rsidRDefault="00C66F69" w:rsidP="00C66F69">
      <w:pPr>
        <w:autoSpaceDE w:val="0"/>
        <w:autoSpaceDN w:val="0"/>
        <w:adjustRightInd w:val="0"/>
        <w:spacing w:before="160" w:after="160"/>
        <w:jc w:val="center"/>
      </w:pPr>
      <w:r w:rsidRPr="00906241">
        <w:t>Chemistry Specifications for Chemistry Services Contractors</w:t>
      </w:r>
    </w:p>
    <w:p w14:paraId="5BA1A77F" w14:textId="77777777" w:rsidR="00531A96" w:rsidRPr="00906241" w:rsidRDefault="00B52C0E" w:rsidP="00AD67D6">
      <w:pPr>
        <w:autoSpaceDE w:val="0"/>
        <w:autoSpaceDN w:val="0"/>
        <w:adjustRightInd w:val="0"/>
        <w:spacing w:before="160" w:after="160"/>
        <w:jc w:val="center"/>
      </w:pPr>
      <w:r w:rsidRPr="00906241">
        <w:t>National Toxicology Program</w:t>
      </w:r>
    </w:p>
    <w:p w14:paraId="17BCBDF5" w14:textId="77777777" w:rsidR="00AD67D6" w:rsidRPr="00906241" w:rsidRDefault="00AD67D6" w:rsidP="00AD67D6">
      <w:pPr>
        <w:autoSpaceDE w:val="0"/>
        <w:autoSpaceDN w:val="0"/>
        <w:adjustRightInd w:val="0"/>
        <w:spacing w:before="160" w:after="160"/>
        <w:jc w:val="center"/>
      </w:pPr>
      <w:r w:rsidRPr="00906241">
        <w:t>Characterization</w:t>
      </w:r>
    </w:p>
    <w:p w14:paraId="3ED01295" w14:textId="395CB1E7" w:rsidR="00531A96" w:rsidRPr="00906241" w:rsidRDefault="00DC11ED" w:rsidP="00AD67D6">
      <w:pPr>
        <w:autoSpaceDE w:val="0"/>
        <w:autoSpaceDN w:val="0"/>
        <w:adjustRightInd w:val="0"/>
        <w:spacing w:before="160" w:after="160"/>
        <w:jc w:val="center"/>
      </w:pPr>
      <w:r>
        <w:t>September 12</w:t>
      </w:r>
      <w:bookmarkStart w:id="0" w:name="_GoBack"/>
      <w:bookmarkEnd w:id="0"/>
      <w:r w:rsidR="00B52C0E" w:rsidRPr="00906241">
        <w:t>, 2013</w:t>
      </w:r>
    </w:p>
    <w:p w14:paraId="4F65A8E8" w14:textId="77777777" w:rsidR="00531A96" w:rsidRPr="00906241" w:rsidRDefault="00531A96" w:rsidP="00AD67D6">
      <w:pPr>
        <w:autoSpaceDE w:val="0"/>
        <w:autoSpaceDN w:val="0"/>
        <w:adjustRightInd w:val="0"/>
        <w:spacing w:before="160" w:after="160"/>
        <w:jc w:val="center"/>
      </w:pPr>
    </w:p>
    <w:p w14:paraId="0A0DB0C4" w14:textId="0DC75178" w:rsidR="00531A96" w:rsidRPr="00906241" w:rsidRDefault="00B52C0E" w:rsidP="00906241">
      <w:pPr>
        <w:pStyle w:val="Heading2"/>
      </w:pPr>
      <w:r w:rsidRPr="00906241">
        <w:br w:type="page"/>
      </w:r>
      <w:bookmarkStart w:id="1" w:name="Chemical_Comprehensive_Analysi"/>
      <w:r w:rsidR="006E18E3" w:rsidRPr="00906241">
        <w:lastRenderedPageBreak/>
        <w:t>1.</w:t>
      </w:r>
      <w:r w:rsidR="006E18E3" w:rsidRPr="00906241">
        <w:tab/>
      </w:r>
      <w:r w:rsidRPr="00906241">
        <w:t>Comprehensive Chemical Analyses (CCA)</w:t>
      </w:r>
      <w:bookmarkEnd w:id="1"/>
    </w:p>
    <w:p w14:paraId="48F114D8" w14:textId="63B98DFD" w:rsidR="00740EFD" w:rsidRPr="00906241" w:rsidRDefault="00740EFD" w:rsidP="006E18E3">
      <w:pPr>
        <w:pStyle w:val="ListParagraph"/>
        <w:rPr>
          <w:i/>
          <w:u w:val="single"/>
        </w:rPr>
      </w:pPr>
      <w:r w:rsidRPr="00906241">
        <w:rPr>
          <w:i/>
          <w:u w:val="single"/>
        </w:rPr>
        <w:t>General Requirements</w:t>
      </w:r>
    </w:p>
    <w:p w14:paraId="4CC62D5A" w14:textId="412BCD20" w:rsidR="00D4255A" w:rsidRPr="00906241" w:rsidRDefault="00B52C0E" w:rsidP="00740EFD">
      <w:pPr>
        <w:pStyle w:val="ListParagraph"/>
        <w:numPr>
          <w:ilvl w:val="1"/>
          <w:numId w:val="9"/>
        </w:numPr>
      </w:pPr>
      <w:r w:rsidRPr="00906241">
        <w:t xml:space="preserve">A </w:t>
      </w:r>
      <w:r w:rsidR="00D4255A" w:rsidRPr="00906241">
        <w:t xml:space="preserve">characterization plan, including a milestone schedule </w:t>
      </w:r>
      <w:r w:rsidRPr="00906241">
        <w:t xml:space="preserve">shall be developed and posted </w:t>
      </w:r>
      <w:r w:rsidR="009A08D5" w:rsidRPr="00906241">
        <w:t>to the NTP IMS</w:t>
      </w:r>
      <w:r w:rsidR="00D4255A" w:rsidRPr="00906241">
        <w:t xml:space="preserve"> for approval by the COR. </w:t>
      </w:r>
    </w:p>
    <w:p w14:paraId="0499BFD8" w14:textId="56AFA7A3" w:rsidR="00D4255A" w:rsidRPr="00906241" w:rsidRDefault="00D4255A" w:rsidP="00740EFD">
      <w:pPr>
        <w:pStyle w:val="ListParagraph"/>
        <w:numPr>
          <w:ilvl w:val="2"/>
          <w:numId w:val="9"/>
        </w:numPr>
      </w:pPr>
      <w:r w:rsidRPr="00906241">
        <w:t>The characterization plan shall describe the general analytical approach, and all the steps to be performed for the characterization of the chemical or test article, including, but not limited to the following.</w:t>
      </w:r>
    </w:p>
    <w:p w14:paraId="08022E1C" w14:textId="0998C644" w:rsidR="00D4255A" w:rsidRPr="00906241" w:rsidRDefault="00D4255A" w:rsidP="00740EFD">
      <w:pPr>
        <w:pStyle w:val="ListParagraph"/>
        <w:numPr>
          <w:ilvl w:val="3"/>
          <w:numId w:val="9"/>
        </w:numPr>
      </w:pPr>
      <w:r w:rsidRPr="00906241">
        <w:t>A list of the proposed analytical techniques.</w:t>
      </w:r>
    </w:p>
    <w:p w14:paraId="5AB91649" w14:textId="0C3943A9" w:rsidR="00D4255A" w:rsidRPr="00906241" w:rsidRDefault="00D4255A" w:rsidP="00740EFD">
      <w:pPr>
        <w:pStyle w:val="ListParagraph"/>
        <w:numPr>
          <w:ilvl w:val="3"/>
          <w:numId w:val="9"/>
        </w:numPr>
      </w:pPr>
      <w:r w:rsidRPr="00906241">
        <w:t>Method parameters, if known, e.g., chromatographic separation mechanism or polarity.</w:t>
      </w:r>
    </w:p>
    <w:p w14:paraId="3537B922" w14:textId="35C615CF" w:rsidR="009D6B74" w:rsidRPr="00906241" w:rsidRDefault="009D6B74" w:rsidP="00740EFD">
      <w:pPr>
        <w:pStyle w:val="ListParagraph"/>
        <w:numPr>
          <w:ilvl w:val="3"/>
          <w:numId w:val="9"/>
        </w:numPr>
      </w:pPr>
      <w:r w:rsidRPr="00906241">
        <w:t>Physical parameters to be determined, e.g., melting point, boiling point, color, optical rotation, density, etc.</w:t>
      </w:r>
    </w:p>
    <w:p w14:paraId="054D9427" w14:textId="5DAA1151" w:rsidR="00D4255A" w:rsidRPr="00906241" w:rsidRDefault="00D4255A" w:rsidP="00740EFD">
      <w:pPr>
        <w:pStyle w:val="ListParagraph"/>
        <w:numPr>
          <w:ilvl w:val="3"/>
          <w:numId w:val="9"/>
        </w:numPr>
      </w:pPr>
      <w:r w:rsidRPr="00906241">
        <w:t>Compendial analyses to be performed, e.g., pesticide residues, metals</w:t>
      </w:r>
      <w:r w:rsidR="009D6B74" w:rsidRPr="00906241">
        <w:t xml:space="preserve"> content</w:t>
      </w:r>
      <w:r w:rsidRPr="00906241">
        <w:t>, nutritional analysis, etc.</w:t>
      </w:r>
    </w:p>
    <w:p w14:paraId="743BCD16" w14:textId="60674370" w:rsidR="009D6B74" w:rsidRPr="00906241" w:rsidRDefault="009D6B74" w:rsidP="00740EFD">
      <w:pPr>
        <w:pStyle w:val="ListParagraph"/>
        <w:numPr>
          <w:ilvl w:val="3"/>
          <w:numId w:val="9"/>
        </w:numPr>
      </w:pPr>
      <w:r w:rsidRPr="00906241">
        <w:t xml:space="preserve">Whether Log P, volatiles content, </w:t>
      </w:r>
      <w:r w:rsidR="006D697B" w:rsidRPr="00906241">
        <w:t xml:space="preserve">elemental analysis, </w:t>
      </w:r>
      <w:r w:rsidRPr="00906241">
        <w:t>and/or accelerated stability determinations will be performed.</w:t>
      </w:r>
    </w:p>
    <w:p w14:paraId="2AD19162" w14:textId="4A8D982B" w:rsidR="00D4255A" w:rsidRPr="00906241" w:rsidRDefault="00D4255A" w:rsidP="00740EFD">
      <w:pPr>
        <w:pStyle w:val="ListParagraph"/>
        <w:numPr>
          <w:ilvl w:val="3"/>
          <w:numId w:val="9"/>
        </w:numPr>
      </w:pPr>
      <w:r w:rsidRPr="00906241">
        <w:t xml:space="preserve">Literature reference(s) that serve as a starting point for the </w:t>
      </w:r>
      <w:r w:rsidR="006D697B" w:rsidRPr="00906241">
        <w:t>characterization</w:t>
      </w:r>
      <w:r w:rsidRPr="00906241">
        <w:t>.</w:t>
      </w:r>
    </w:p>
    <w:p w14:paraId="71DFC0C4" w14:textId="3920A812" w:rsidR="00AD7BE5" w:rsidRPr="00906241" w:rsidRDefault="00D4255A" w:rsidP="00740EFD">
      <w:pPr>
        <w:pStyle w:val="ListParagraph"/>
        <w:numPr>
          <w:ilvl w:val="3"/>
          <w:numId w:val="9"/>
        </w:numPr>
      </w:pPr>
      <w:r w:rsidRPr="00906241">
        <w:t>A milestone schedule</w:t>
      </w:r>
      <w:r w:rsidR="009E03F1" w:rsidRPr="00906241">
        <w:t xml:space="preserve"> that</w:t>
      </w:r>
      <w:r w:rsidR="00B52C0E" w:rsidRPr="00906241">
        <w:t xml:space="preserve"> include</w:t>
      </w:r>
      <w:r w:rsidR="009E03F1" w:rsidRPr="00906241">
        <w:t>s</w:t>
      </w:r>
      <w:r w:rsidR="00B52C0E" w:rsidRPr="00906241">
        <w:t xml:space="preserve"> dates for </w:t>
      </w:r>
      <w:r w:rsidR="009E03F1" w:rsidRPr="00906241">
        <w:t>one or more</w:t>
      </w:r>
      <w:r w:rsidR="00B52C0E" w:rsidRPr="00906241">
        <w:t xml:space="preserve"> of the following at the direction of the COR:</w:t>
      </w:r>
    </w:p>
    <w:p w14:paraId="77FA8EED" w14:textId="77777777" w:rsidR="00AD7BE5" w:rsidRPr="00906241" w:rsidRDefault="00B52C0E" w:rsidP="00740EFD">
      <w:pPr>
        <w:pStyle w:val="ListParagraph"/>
        <w:numPr>
          <w:ilvl w:val="4"/>
          <w:numId w:val="9"/>
        </w:numPr>
      </w:pPr>
      <w:r w:rsidRPr="00906241">
        <w:t>Commencement of lab work</w:t>
      </w:r>
    </w:p>
    <w:p w14:paraId="14C8C997" w14:textId="77777777" w:rsidR="00AD7BE5" w:rsidRPr="00906241" w:rsidRDefault="00B52C0E" w:rsidP="00740EFD">
      <w:pPr>
        <w:pStyle w:val="ListParagraph"/>
        <w:numPr>
          <w:ilvl w:val="4"/>
          <w:numId w:val="9"/>
        </w:numPr>
      </w:pPr>
      <w:r w:rsidRPr="00906241">
        <w:t xml:space="preserve">Completion of lab work </w:t>
      </w:r>
    </w:p>
    <w:p w14:paraId="0D40C4A8" w14:textId="77777777" w:rsidR="00AD7BE5" w:rsidRPr="00906241" w:rsidRDefault="00B52C0E" w:rsidP="00740EFD">
      <w:pPr>
        <w:pStyle w:val="ListParagraph"/>
        <w:numPr>
          <w:ilvl w:val="4"/>
          <w:numId w:val="9"/>
        </w:numPr>
      </w:pPr>
      <w:r w:rsidRPr="00906241">
        <w:t>Completion of Draft Final report</w:t>
      </w:r>
    </w:p>
    <w:p w14:paraId="1920E527" w14:textId="77777777" w:rsidR="00AD7BE5" w:rsidRPr="00906241" w:rsidRDefault="00B52C0E" w:rsidP="00740EFD">
      <w:pPr>
        <w:pStyle w:val="ListParagraph"/>
        <w:numPr>
          <w:ilvl w:val="4"/>
          <w:numId w:val="9"/>
        </w:numPr>
      </w:pPr>
      <w:r w:rsidRPr="00906241">
        <w:t>Commencement of QC review</w:t>
      </w:r>
    </w:p>
    <w:p w14:paraId="39FB5A90" w14:textId="77777777" w:rsidR="00AD7BE5" w:rsidRPr="00906241" w:rsidRDefault="00B52C0E" w:rsidP="00740EFD">
      <w:pPr>
        <w:pStyle w:val="ListParagraph"/>
        <w:numPr>
          <w:ilvl w:val="4"/>
          <w:numId w:val="9"/>
        </w:numPr>
      </w:pPr>
      <w:r w:rsidRPr="00906241">
        <w:t xml:space="preserve">Commencement of QA review </w:t>
      </w:r>
    </w:p>
    <w:p w14:paraId="2EF19375" w14:textId="77777777" w:rsidR="00AD7BE5" w:rsidRPr="00906241" w:rsidRDefault="00B52C0E" w:rsidP="00740EFD">
      <w:pPr>
        <w:pStyle w:val="ListParagraph"/>
        <w:numPr>
          <w:ilvl w:val="4"/>
          <w:numId w:val="9"/>
        </w:numPr>
      </w:pPr>
      <w:r w:rsidRPr="00906241">
        <w:t>Submission of Draft Final report</w:t>
      </w:r>
    </w:p>
    <w:p w14:paraId="48692762" w14:textId="1FD20498" w:rsidR="009E03F1" w:rsidRPr="00906241" w:rsidRDefault="009E03F1" w:rsidP="009E03F1">
      <w:pPr>
        <w:pStyle w:val="ListParagraph"/>
        <w:numPr>
          <w:ilvl w:val="1"/>
          <w:numId w:val="9"/>
        </w:numPr>
      </w:pPr>
      <w:r w:rsidRPr="00906241">
        <w:t xml:space="preserve">CCA work described in Part 1.2 </w:t>
      </w:r>
      <w:r w:rsidRPr="00906241">
        <w:rPr>
          <w:i/>
        </w:rPr>
        <w:t>ff</w:t>
      </w:r>
      <w:proofErr w:type="gramStart"/>
      <w:r w:rsidRPr="00906241">
        <w:rPr>
          <w:i/>
        </w:rPr>
        <w:t>.</w:t>
      </w:r>
      <w:r w:rsidRPr="00906241">
        <w:t>,</w:t>
      </w:r>
      <w:proofErr w:type="gramEnd"/>
      <w:r w:rsidRPr="00906241">
        <w:t xml:space="preserve"> cannot commence until approval of the characterization plan is received by the Contractor.</w:t>
      </w:r>
    </w:p>
    <w:p w14:paraId="322A559E" w14:textId="77777777" w:rsidR="00740EFD" w:rsidRPr="00906241" w:rsidRDefault="00740EFD" w:rsidP="00740EFD">
      <w:pPr>
        <w:pStyle w:val="ListParagraph"/>
        <w:keepNext/>
        <w:rPr>
          <w:i/>
          <w:u w:val="single"/>
        </w:rPr>
      </w:pPr>
      <w:r w:rsidRPr="00906241">
        <w:rPr>
          <w:i/>
          <w:u w:val="single"/>
        </w:rPr>
        <w:lastRenderedPageBreak/>
        <w:t>Analysis Requirements</w:t>
      </w:r>
    </w:p>
    <w:p w14:paraId="0F92A63E" w14:textId="1D235FA0" w:rsidR="00AD7BE5" w:rsidRPr="00906241" w:rsidRDefault="00B52C0E" w:rsidP="00906241">
      <w:pPr>
        <w:ind w:left="1080"/>
      </w:pPr>
      <w:r w:rsidRPr="00906241">
        <w:t>The contractor shall determine the following for all</w:t>
      </w:r>
      <w:r w:rsidR="00745842" w:rsidRPr="00906241">
        <w:t xml:space="preserve"> </w:t>
      </w:r>
      <w:r w:rsidRPr="00906241">
        <w:t>chemicals and test articles to establish their identity and purity, unless</w:t>
      </w:r>
      <w:r w:rsidR="00AD7BE5" w:rsidRPr="00906241">
        <w:t xml:space="preserve"> otherwise directed by the COR.</w:t>
      </w:r>
    </w:p>
    <w:p w14:paraId="4E5ABC7B" w14:textId="77777777" w:rsidR="00AD7BE5" w:rsidRPr="00906241" w:rsidRDefault="00B52C0E" w:rsidP="009E03F1">
      <w:pPr>
        <w:pStyle w:val="ListParagraph"/>
        <w:keepNext/>
        <w:numPr>
          <w:ilvl w:val="1"/>
          <w:numId w:val="9"/>
        </w:numPr>
        <w:rPr>
          <w:i/>
        </w:rPr>
      </w:pPr>
      <w:r w:rsidRPr="00906241">
        <w:rPr>
          <w:i/>
        </w:rPr>
        <w:t>Organics</w:t>
      </w:r>
    </w:p>
    <w:p w14:paraId="24A2FAB7" w14:textId="4E18CCA4" w:rsidR="00AD7BE5" w:rsidRPr="00906241" w:rsidRDefault="00B52C0E" w:rsidP="00AD7BE5">
      <w:pPr>
        <w:pStyle w:val="ListParagraph"/>
        <w:numPr>
          <w:ilvl w:val="2"/>
          <w:numId w:val="9"/>
        </w:numPr>
      </w:pPr>
      <w:r w:rsidRPr="00906241">
        <w:t xml:space="preserve">Determine the unequivocal identity of the chemical </w:t>
      </w:r>
      <w:r w:rsidR="009A08D5" w:rsidRPr="00906241">
        <w:t xml:space="preserve">or test article </w:t>
      </w:r>
      <w:r w:rsidRPr="00906241">
        <w:t>using spectrometric techniques (including but not limited to infrared spectrometr</w:t>
      </w:r>
      <w:r w:rsidR="009E03F1" w:rsidRPr="00906241">
        <w:t>y (IR)</w:t>
      </w:r>
      <w:r w:rsidRPr="00906241">
        <w:t>, Proton and C-13 nuclear m</w:t>
      </w:r>
      <w:r w:rsidR="009E03F1" w:rsidRPr="00906241">
        <w:t>agnetic resonance (NMR) spectrometry, mass spectrometry (MS</w:t>
      </w:r>
      <w:r w:rsidRPr="00906241">
        <w:t>)</w:t>
      </w:r>
      <w:r w:rsidR="009E03F1" w:rsidRPr="00906241">
        <w:t>)</w:t>
      </w:r>
      <w:r w:rsidRPr="00906241">
        <w:t xml:space="preserve">, and elemental analysis. NMR </w:t>
      </w:r>
      <w:r w:rsidR="009E03F1" w:rsidRPr="00906241">
        <w:t xml:space="preserve">spectrometry </w:t>
      </w:r>
      <w:r w:rsidRPr="00906241">
        <w:t>shall include COSY and ROSY analysis when appropriate.</w:t>
      </w:r>
    </w:p>
    <w:p w14:paraId="299997AB" w14:textId="580AA271" w:rsidR="00AD7BE5" w:rsidRPr="00906241" w:rsidRDefault="00B52C0E" w:rsidP="006E18E3">
      <w:pPr>
        <w:pStyle w:val="ListParagraph"/>
        <w:numPr>
          <w:ilvl w:val="2"/>
          <w:numId w:val="9"/>
        </w:numPr>
      </w:pPr>
      <w:r w:rsidRPr="00906241">
        <w:t>Determine the physical characteristics of the chemical</w:t>
      </w:r>
      <w:r w:rsidR="009A08D5" w:rsidRPr="00906241">
        <w:t xml:space="preserve"> or test article</w:t>
      </w:r>
      <w:r w:rsidRPr="00906241">
        <w:t>, such as melting point, boiling point, optical rotation, etc.</w:t>
      </w:r>
    </w:p>
    <w:p w14:paraId="0E8C192C" w14:textId="2B06B1CE" w:rsidR="00AD7BE5" w:rsidRPr="00906241" w:rsidRDefault="00B52C0E" w:rsidP="006E18E3">
      <w:pPr>
        <w:pStyle w:val="ListParagraph"/>
        <w:numPr>
          <w:ilvl w:val="2"/>
          <w:numId w:val="9"/>
        </w:numPr>
      </w:pPr>
      <w:r w:rsidRPr="00906241">
        <w:t xml:space="preserve">Determine the purity of the chemical </w:t>
      </w:r>
      <w:r w:rsidR="009A08D5" w:rsidRPr="00906241">
        <w:t xml:space="preserve">or test article </w:t>
      </w:r>
      <w:r w:rsidRPr="00906241">
        <w:t xml:space="preserve">using at least two different analytical techniques, for example: </w:t>
      </w:r>
    </w:p>
    <w:p w14:paraId="11509615" w14:textId="77777777" w:rsidR="00AD7BE5" w:rsidRPr="00906241" w:rsidRDefault="00B52C0E" w:rsidP="006E18E3">
      <w:pPr>
        <w:pStyle w:val="ListParagraph"/>
        <w:numPr>
          <w:ilvl w:val="3"/>
          <w:numId w:val="9"/>
        </w:numPr>
      </w:pPr>
      <w:r w:rsidRPr="00906241">
        <w:t>One chromatographic system and differential scanning calorimetry.</w:t>
      </w:r>
    </w:p>
    <w:p w14:paraId="6924E216" w14:textId="77777777" w:rsidR="00AD7BE5" w:rsidRPr="00906241" w:rsidRDefault="00B52C0E" w:rsidP="006E18E3">
      <w:pPr>
        <w:pStyle w:val="ListParagraph"/>
        <w:numPr>
          <w:ilvl w:val="3"/>
          <w:numId w:val="9"/>
        </w:numPr>
      </w:pPr>
      <w:r w:rsidRPr="00906241">
        <w:t xml:space="preserve">Thermogravimetric analysis, elemental analysis, and electron microscopy. </w:t>
      </w:r>
    </w:p>
    <w:p w14:paraId="2AF24424" w14:textId="5AFDBB83" w:rsidR="00AD7BE5" w:rsidRPr="00906241" w:rsidRDefault="00B52C0E" w:rsidP="006E18E3">
      <w:pPr>
        <w:pStyle w:val="ListParagraph"/>
        <w:numPr>
          <w:ilvl w:val="3"/>
          <w:numId w:val="9"/>
        </w:numPr>
      </w:pPr>
      <w:r w:rsidRPr="00906241">
        <w:t>Two chromatographic systems with very different separation mechan</w:t>
      </w:r>
      <w:r w:rsidR="009E03F1" w:rsidRPr="00906241">
        <w:t>isms, e.g., gas chromatography (GC)</w:t>
      </w:r>
      <w:r w:rsidRPr="00906241">
        <w:t xml:space="preserve"> and thin-laye</w:t>
      </w:r>
      <w:r w:rsidR="009E03F1" w:rsidRPr="00906241">
        <w:t xml:space="preserve">r chromatography (TLC) or </w:t>
      </w:r>
      <w:r w:rsidRPr="00906241">
        <w:t>high perf</w:t>
      </w:r>
      <w:r w:rsidR="009E03F1" w:rsidRPr="00906241">
        <w:t>ormance liquid chromatography (HPLC), including ultra HPLC (UPLC)</w:t>
      </w:r>
    </w:p>
    <w:p w14:paraId="31BCA849" w14:textId="13361B55" w:rsidR="00AD7BE5" w:rsidRPr="00906241" w:rsidRDefault="00B52C0E" w:rsidP="006E18E3">
      <w:pPr>
        <w:pStyle w:val="ListParagraph"/>
        <w:numPr>
          <w:ilvl w:val="3"/>
          <w:numId w:val="9"/>
        </w:numPr>
      </w:pPr>
      <w:r w:rsidRPr="00906241">
        <w:t xml:space="preserve">Two chromatography systems that employ chromatographic techniques with distinctly different polarities, e.g., normal vs. reverse-phase </w:t>
      </w:r>
      <w:r w:rsidR="009E03F1" w:rsidRPr="00906241">
        <w:t>HPLC</w:t>
      </w:r>
      <w:r w:rsidRPr="00906241">
        <w:t xml:space="preserve"> polar vs. nonpolar GC, e.g., DB-1 vs. DB-Wax.</w:t>
      </w:r>
    </w:p>
    <w:p w14:paraId="737C6EA2" w14:textId="11CD1B74" w:rsidR="00AD7BE5" w:rsidRPr="00906241" w:rsidRDefault="00B52C0E" w:rsidP="006E18E3">
      <w:pPr>
        <w:pStyle w:val="ListParagraph"/>
        <w:numPr>
          <w:ilvl w:val="2"/>
          <w:numId w:val="9"/>
        </w:numPr>
      </w:pPr>
      <w:r w:rsidRPr="00906241">
        <w:t xml:space="preserve">Purity analysis methods shall be maximized for separation of all components. Non-selective detectors shall be used (e.g., flame ionization, </w:t>
      </w:r>
      <w:r w:rsidR="009E03F1" w:rsidRPr="00906241">
        <w:t xml:space="preserve">MS, </w:t>
      </w:r>
      <w:r w:rsidR="009D6B74" w:rsidRPr="00906241">
        <w:t>short</w:t>
      </w:r>
      <w:r w:rsidR="009E03F1" w:rsidRPr="00906241">
        <w:t xml:space="preserve"> wavelength </w:t>
      </w:r>
      <w:r w:rsidR="009D6B74" w:rsidRPr="00906241">
        <w:t xml:space="preserve">(~200 nm) </w:t>
      </w:r>
      <w:r w:rsidR="009E03F1" w:rsidRPr="00906241">
        <w:t>ultraviolet (UV)</w:t>
      </w:r>
      <w:r w:rsidRPr="00906241">
        <w:t xml:space="preserve">, </w:t>
      </w:r>
      <w:r w:rsidR="00E16E4F" w:rsidRPr="00906241">
        <w:t>charged aerosol</w:t>
      </w:r>
      <w:r w:rsidR="009E03F1" w:rsidRPr="00906241">
        <w:t xml:space="preserve">, </w:t>
      </w:r>
      <w:r w:rsidRPr="00906241">
        <w:t>or evaporative light scattering</w:t>
      </w:r>
      <w:r w:rsidR="009E03F1" w:rsidRPr="00906241">
        <w:t xml:space="preserve"> (ELS)</w:t>
      </w:r>
      <w:r w:rsidRPr="00906241">
        <w:t>).</w:t>
      </w:r>
    </w:p>
    <w:p w14:paraId="7DF2D365" w14:textId="5BE119A5" w:rsidR="00AD7BE5" w:rsidRPr="00906241" w:rsidRDefault="00B52C0E" w:rsidP="006E18E3">
      <w:pPr>
        <w:pStyle w:val="ListParagraph"/>
        <w:numPr>
          <w:ilvl w:val="2"/>
          <w:numId w:val="9"/>
        </w:numPr>
      </w:pPr>
      <w:r w:rsidRPr="00906241">
        <w:t xml:space="preserve">Determine the impurity profile and identify impurities at concentrations </w:t>
      </w:r>
      <w:r w:rsidR="009D6B74" w:rsidRPr="00906241">
        <w:t>≥</w:t>
      </w:r>
      <w:r w:rsidR="00561DFC" w:rsidRPr="00906241">
        <w:t xml:space="preserve"> 1.0%. The COR may direct that impurities ≥ 1.0% be quantitated against reference standards when they are available. I</w:t>
      </w:r>
      <w:r w:rsidRPr="00906241">
        <w:t xml:space="preserve">n some instances </w:t>
      </w:r>
      <w:r w:rsidR="00561DFC" w:rsidRPr="00906241">
        <w:t>the COR may require the Contractor to identify</w:t>
      </w:r>
      <w:r w:rsidRPr="00906241">
        <w:t xml:space="preserve"> impurities at </w:t>
      </w:r>
      <w:r w:rsidRPr="00906241">
        <w:lastRenderedPageBreak/>
        <w:t>concentrati</w:t>
      </w:r>
      <w:r w:rsidR="00561DFC" w:rsidRPr="00906241">
        <w:t>ons &lt; 1.0% (</w:t>
      </w:r>
      <w:r w:rsidR="00596155" w:rsidRPr="00906241">
        <w:t>Part 4</w:t>
      </w:r>
      <w:r w:rsidR="00561DFC" w:rsidRPr="00906241">
        <w:t>. Low-Level Impurity Determination (LLID))</w:t>
      </w:r>
      <w:r w:rsidRPr="00906241">
        <w:t>.</w:t>
      </w:r>
    </w:p>
    <w:p w14:paraId="1B95C95A" w14:textId="77777777" w:rsidR="006E18E3" w:rsidRPr="00906241" w:rsidRDefault="00B52C0E" w:rsidP="006E18E3">
      <w:pPr>
        <w:pStyle w:val="ListParagraph"/>
        <w:numPr>
          <w:ilvl w:val="2"/>
          <w:numId w:val="9"/>
        </w:numPr>
      </w:pPr>
      <w:r w:rsidRPr="00906241">
        <w:t>Perform compendial analyses when appropriate.</w:t>
      </w:r>
    </w:p>
    <w:p w14:paraId="43C2171E" w14:textId="3ADFE83B" w:rsidR="006E18E3" w:rsidRPr="00906241" w:rsidRDefault="00B52C0E" w:rsidP="006E18E3">
      <w:pPr>
        <w:pStyle w:val="ListParagraph"/>
        <w:numPr>
          <w:ilvl w:val="2"/>
          <w:numId w:val="9"/>
        </w:numPr>
      </w:pPr>
      <w:r w:rsidRPr="00906241">
        <w:t xml:space="preserve">Using a literature method e.g., </w:t>
      </w:r>
      <w:proofErr w:type="spellStart"/>
      <w:r w:rsidRPr="00906241">
        <w:t>Gargas</w:t>
      </w:r>
      <w:proofErr w:type="spellEnd"/>
      <w:r w:rsidRPr="00906241">
        <w:t xml:space="preserve"> et al., 1989, determine the log P value of the chemical</w:t>
      </w:r>
      <w:r w:rsidR="009A08D5" w:rsidRPr="00906241">
        <w:t xml:space="preserve"> or test article</w:t>
      </w:r>
      <w:r w:rsidRPr="00906241">
        <w:t>.</w:t>
      </w:r>
    </w:p>
    <w:p w14:paraId="20967BD2" w14:textId="3ADCE258" w:rsidR="006E18E3" w:rsidRPr="00906241" w:rsidRDefault="00B52C0E" w:rsidP="006E18E3">
      <w:pPr>
        <w:pStyle w:val="ListParagraph"/>
        <w:numPr>
          <w:ilvl w:val="2"/>
          <w:numId w:val="9"/>
        </w:numPr>
      </w:pPr>
      <w:r w:rsidRPr="00906241">
        <w:t>Determine the water content of the chemical</w:t>
      </w:r>
      <w:r w:rsidR="009A08D5" w:rsidRPr="00906241">
        <w:t xml:space="preserve"> or test article</w:t>
      </w:r>
      <w:r w:rsidRPr="00906241">
        <w:t xml:space="preserve"> using an appropriate analytical method.</w:t>
      </w:r>
    </w:p>
    <w:p w14:paraId="3F1BD570" w14:textId="77777777" w:rsidR="006E18E3" w:rsidRPr="00906241" w:rsidRDefault="00B52C0E" w:rsidP="006E18E3">
      <w:pPr>
        <w:pStyle w:val="ListParagraph"/>
        <w:numPr>
          <w:ilvl w:val="2"/>
          <w:numId w:val="9"/>
        </w:numPr>
      </w:pPr>
      <w:r w:rsidRPr="00906241">
        <w:t>Using a literature method, determine the volatiles content of all solids.</w:t>
      </w:r>
    </w:p>
    <w:p w14:paraId="35DE66AE" w14:textId="3A6C604B" w:rsidR="006E18E3" w:rsidRPr="00906241" w:rsidRDefault="00B52C0E" w:rsidP="006E18E3">
      <w:pPr>
        <w:pStyle w:val="ListParagraph"/>
        <w:numPr>
          <w:ilvl w:val="2"/>
          <w:numId w:val="9"/>
        </w:numPr>
      </w:pPr>
      <w:r w:rsidRPr="00906241">
        <w:t xml:space="preserve">Determine the stability of </w:t>
      </w:r>
      <w:r w:rsidR="00745842" w:rsidRPr="00906241">
        <w:t>a</w:t>
      </w:r>
      <w:r w:rsidRPr="00906241">
        <w:t xml:space="preserve"> </w:t>
      </w:r>
      <w:r w:rsidR="009A08D5" w:rsidRPr="00906241">
        <w:t>chemical or test article</w:t>
      </w:r>
      <w:r w:rsidRPr="00906241">
        <w:t xml:space="preserve"> after storage at temperatures of –20, 5, ambient, and 60ºC ± 2ºC for 2 weeks.</w:t>
      </w:r>
    </w:p>
    <w:p w14:paraId="6B07D67E" w14:textId="77777777" w:rsidR="006E18E3" w:rsidRPr="00906241" w:rsidRDefault="00B52C0E" w:rsidP="006E18E3">
      <w:pPr>
        <w:pStyle w:val="ListParagraph"/>
        <w:numPr>
          <w:ilvl w:val="1"/>
          <w:numId w:val="9"/>
        </w:numPr>
        <w:rPr>
          <w:i/>
        </w:rPr>
      </w:pPr>
      <w:r w:rsidRPr="00906241">
        <w:rPr>
          <w:i/>
        </w:rPr>
        <w:t>Inorganics</w:t>
      </w:r>
    </w:p>
    <w:p w14:paraId="0C6BA917" w14:textId="06858BF0" w:rsidR="006E18E3" w:rsidRPr="00906241" w:rsidRDefault="00B52C0E" w:rsidP="006E18E3">
      <w:pPr>
        <w:pStyle w:val="ListParagraph"/>
        <w:numPr>
          <w:ilvl w:val="2"/>
          <w:numId w:val="9"/>
        </w:numPr>
      </w:pPr>
      <w:r w:rsidRPr="00906241">
        <w:t xml:space="preserve">Determine the unequivocal identity of the </w:t>
      </w:r>
      <w:r w:rsidR="009A08D5" w:rsidRPr="00906241">
        <w:t>chemical or test article</w:t>
      </w:r>
      <w:r w:rsidRPr="00906241">
        <w:t xml:space="preserve"> using elemental analysis and spectrometric techniques when appropriate.</w:t>
      </w:r>
    </w:p>
    <w:p w14:paraId="6C90E34F" w14:textId="208090D2" w:rsidR="006E18E3" w:rsidRPr="00906241" w:rsidRDefault="00B52C0E" w:rsidP="006E18E3">
      <w:pPr>
        <w:pStyle w:val="ListParagraph"/>
        <w:numPr>
          <w:ilvl w:val="2"/>
          <w:numId w:val="9"/>
        </w:numPr>
      </w:pPr>
      <w:r w:rsidRPr="00906241">
        <w:t xml:space="preserve">Determine the physical characteristics of the </w:t>
      </w:r>
      <w:r w:rsidR="009A08D5" w:rsidRPr="00906241">
        <w:t>chemical or test article</w:t>
      </w:r>
      <w:r w:rsidRPr="00906241">
        <w:t xml:space="preserve"> including but not limited to melting point, particle size, etc., as appropriate.</w:t>
      </w:r>
    </w:p>
    <w:p w14:paraId="19956459" w14:textId="69A1EB4F" w:rsidR="006E18E3" w:rsidRPr="00906241" w:rsidRDefault="00B52C0E" w:rsidP="006E18E3">
      <w:pPr>
        <w:pStyle w:val="ListParagraph"/>
        <w:numPr>
          <w:ilvl w:val="2"/>
          <w:numId w:val="9"/>
        </w:numPr>
      </w:pPr>
      <w:r w:rsidRPr="00906241">
        <w:t xml:space="preserve">Determine the purity of the </w:t>
      </w:r>
      <w:r w:rsidR="009A08D5" w:rsidRPr="00906241">
        <w:t>chemical or test article</w:t>
      </w:r>
      <w:r w:rsidRPr="00906241">
        <w:t xml:space="preserve"> using two different analytical techniques (e.g., titration and ion chromatography, or x-ray diffraction).</w:t>
      </w:r>
    </w:p>
    <w:p w14:paraId="6B31BE8A" w14:textId="65A1C793" w:rsidR="006E18E3" w:rsidRPr="00906241" w:rsidRDefault="00B52C0E" w:rsidP="006E18E3">
      <w:pPr>
        <w:pStyle w:val="ListParagraph"/>
        <w:numPr>
          <w:ilvl w:val="2"/>
          <w:numId w:val="9"/>
        </w:numPr>
      </w:pPr>
      <w:r w:rsidRPr="00906241">
        <w:t xml:space="preserve">Determine the impurity profile and identify impurities at concentrations </w:t>
      </w:r>
      <w:r w:rsidR="00561DFC" w:rsidRPr="00906241">
        <w:t>≥ 1.0%. The COR may require</w:t>
      </w:r>
      <w:r w:rsidRPr="00906241">
        <w:t xml:space="preserve"> identification of</w:t>
      </w:r>
      <w:r w:rsidR="00561DFC" w:rsidRPr="00906241">
        <w:t xml:space="preserve"> impurities at concentrations &lt; 1.0% (</w:t>
      </w:r>
      <w:r w:rsidR="00596155" w:rsidRPr="00906241">
        <w:t>Part 4.</w:t>
      </w:r>
      <w:r w:rsidRPr="00906241">
        <w:t xml:space="preserve"> </w:t>
      </w:r>
      <w:r w:rsidR="00561DFC" w:rsidRPr="00906241">
        <w:t>LLID)</w:t>
      </w:r>
      <w:r w:rsidRPr="00906241">
        <w:t>.</w:t>
      </w:r>
    </w:p>
    <w:p w14:paraId="7794D09F" w14:textId="77777777" w:rsidR="006E18E3" w:rsidRPr="00906241" w:rsidRDefault="00B52C0E" w:rsidP="006E18E3">
      <w:pPr>
        <w:pStyle w:val="ListParagraph"/>
        <w:numPr>
          <w:ilvl w:val="2"/>
          <w:numId w:val="9"/>
        </w:numPr>
      </w:pPr>
      <w:r w:rsidRPr="00906241">
        <w:t>Perform compendial analyses when appropriate.</w:t>
      </w:r>
    </w:p>
    <w:p w14:paraId="160FBD85" w14:textId="72157689" w:rsidR="006E18E3" w:rsidRPr="00906241" w:rsidRDefault="00B52C0E" w:rsidP="006E18E3">
      <w:pPr>
        <w:pStyle w:val="ListParagraph"/>
        <w:numPr>
          <w:ilvl w:val="2"/>
          <w:numId w:val="9"/>
        </w:numPr>
      </w:pPr>
      <w:r w:rsidRPr="00906241">
        <w:t xml:space="preserve">Determine the water content of the </w:t>
      </w:r>
      <w:r w:rsidR="009A08D5" w:rsidRPr="00906241">
        <w:t>chemical or test article</w:t>
      </w:r>
      <w:r w:rsidRPr="00906241">
        <w:t xml:space="preserve"> using an appropriate analytical method.</w:t>
      </w:r>
    </w:p>
    <w:p w14:paraId="3E9B3281" w14:textId="77777777" w:rsidR="006E18E3" w:rsidRPr="00906241" w:rsidRDefault="00B52C0E" w:rsidP="006E18E3">
      <w:pPr>
        <w:pStyle w:val="ListParagraph"/>
        <w:numPr>
          <w:ilvl w:val="2"/>
          <w:numId w:val="9"/>
        </w:numPr>
      </w:pPr>
      <w:r w:rsidRPr="00906241">
        <w:t>Using a published method, determine the volatiles content of all solids.</w:t>
      </w:r>
    </w:p>
    <w:p w14:paraId="3393C853" w14:textId="64FA57DC" w:rsidR="006E18E3" w:rsidRPr="00906241" w:rsidRDefault="00B52C0E" w:rsidP="006E18E3">
      <w:pPr>
        <w:pStyle w:val="ListParagraph"/>
        <w:numPr>
          <w:ilvl w:val="2"/>
          <w:numId w:val="9"/>
        </w:numPr>
      </w:pPr>
      <w:r w:rsidRPr="00906241">
        <w:t xml:space="preserve">Determine the stability of </w:t>
      </w:r>
      <w:r w:rsidR="00745842" w:rsidRPr="00906241">
        <w:t>a</w:t>
      </w:r>
      <w:r w:rsidRPr="00906241">
        <w:t xml:space="preserve"> </w:t>
      </w:r>
      <w:r w:rsidR="009A08D5" w:rsidRPr="00906241">
        <w:t>chemical or test article</w:t>
      </w:r>
      <w:r w:rsidRPr="00906241">
        <w:t xml:space="preserve"> after storage at –20, 5, ambient, and 60ºC ± 2ºC for 2 weeks.</w:t>
      </w:r>
    </w:p>
    <w:p w14:paraId="76D11416" w14:textId="4DFC7A9D" w:rsidR="00DF1501" w:rsidRPr="00906241" w:rsidRDefault="00DF1501" w:rsidP="006E18E3">
      <w:pPr>
        <w:pStyle w:val="ListParagraph"/>
        <w:numPr>
          <w:ilvl w:val="1"/>
          <w:numId w:val="9"/>
        </w:numPr>
        <w:rPr>
          <w:i/>
        </w:rPr>
      </w:pPr>
      <w:r w:rsidRPr="00906241">
        <w:rPr>
          <w:i/>
        </w:rPr>
        <w:t>Complex chemicals, test articles, or chemical mixtures</w:t>
      </w:r>
    </w:p>
    <w:p w14:paraId="6BE51E40" w14:textId="16C1D95F" w:rsidR="00A558F8" w:rsidRPr="00906241" w:rsidRDefault="00EE51AE" w:rsidP="00DF1501">
      <w:pPr>
        <w:pStyle w:val="ListParagraph"/>
        <w:numPr>
          <w:ilvl w:val="2"/>
          <w:numId w:val="9"/>
        </w:numPr>
      </w:pPr>
      <w:r w:rsidRPr="00906241">
        <w:t xml:space="preserve">Complex chemicals, test articles, or chemical mixtures, </w:t>
      </w:r>
      <w:r w:rsidR="00B52C0E" w:rsidRPr="00906241">
        <w:t xml:space="preserve">e.g., </w:t>
      </w:r>
      <w:r w:rsidRPr="00906241">
        <w:t xml:space="preserve">dietary supplements, nanomaterials, asbestos, and </w:t>
      </w:r>
      <w:r w:rsidR="00561DFC" w:rsidRPr="00906241">
        <w:t>organometallics</w:t>
      </w:r>
      <w:r w:rsidRPr="00906241">
        <w:t>, etc.,</w:t>
      </w:r>
      <w:r w:rsidR="00B52C0E" w:rsidRPr="00906241">
        <w:t xml:space="preserve"> shall </w:t>
      </w:r>
      <w:r w:rsidR="00B52C0E" w:rsidRPr="00906241">
        <w:lastRenderedPageBreak/>
        <w:t xml:space="preserve">be characterized to the same extent as organics and inorganics (e.g., purity, identity, stability, volatiles, water content, and impurity profile). </w:t>
      </w:r>
    </w:p>
    <w:p w14:paraId="2CB98F77" w14:textId="76774698" w:rsidR="006E18E3" w:rsidRPr="00906241" w:rsidRDefault="00E16E4F" w:rsidP="00DF1501">
      <w:pPr>
        <w:pStyle w:val="ListParagraph"/>
        <w:numPr>
          <w:ilvl w:val="2"/>
          <w:numId w:val="9"/>
        </w:numPr>
      </w:pPr>
      <w:r w:rsidRPr="00906241">
        <w:t>C</w:t>
      </w:r>
      <w:r w:rsidR="00A558F8" w:rsidRPr="00906241">
        <w:t>haracterization</w:t>
      </w:r>
      <w:r w:rsidR="00EE51AE" w:rsidRPr="00906241">
        <w:rPr>
          <w:rFonts w:cs="Optima"/>
        </w:rPr>
        <w:t xml:space="preserve"> may require the use of one or more purity and identity techniques </w:t>
      </w:r>
      <w:r w:rsidR="00A558F8" w:rsidRPr="00906241">
        <w:rPr>
          <w:rFonts w:cs="Optima"/>
        </w:rPr>
        <w:t>in addition to the techniques found in</w:t>
      </w:r>
      <w:r w:rsidR="00EE51AE" w:rsidRPr="00906241">
        <w:rPr>
          <w:rFonts w:cs="Optima"/>
        </w:rPr>
        <w:t xml:space="preserve"> Section </w:t>
      </w:r>
      <w:r w:rsidR="00EE51AE" w:rsidRPr="00906241">
        <w:rPr>
          <w:rFonts w:cs="Optima"/>
          <w:i/>
          <w:iCs/>
        </w:rPr>
        <w:t>1.2.1. Organics</w:t>
      </w:r>
      <w:r w:rsidR="00EE51AE" w:rsidRPr="00906241">
        <w:rPr>
          <w:rFonts w:cs="Optima"/>
        </w:rPr>
        <w:t xml:space="preserve"> or </w:t>
      </w:r>
      <w:r w:rsidR="00EE51AE" w:rsidRPr="00906241">
        <w:rPr>
          <w:rFonts w:cs="Optima"/>
          <w:i/>
          <w:iCs/>
        </w:rPr>
        <w:t>1.2.2. Inorganics</w:t>
      </w:r>
      <w:r w:rsidR="00561DFC" w:rsidRPr="00906241">
        <w:rPr>
          <w:rFonts w:cs="Optima"/>
          <w:i/>
          <w:iCs/>
        </w:rPr>
        <w:t>,</w:t>
      </w:r>
      <w:r w:rsidR="00EE51AE" w:rsidRPr="00906241">
        <w:rPr>
          <w:rFonts w:cs="Optima"/>
        </w:rPr>
        <w:t xml:space="preserve"> above</w:t>
      </w:r>
      <w:r w:rsidR="00561DFC" w:rsidRPr="00906241">
        <w:t xml:space="preserve">. Examples of requirements for </w:t>
      </w:r>
      <w:r w:rsidR="00A558F8" w:rsidRPr="00906241">
        <w:t>complex test article</w:t>
      </w:r>
      <w:r w:rsidR="00561DFC" w:rsidRPr="00906241">
        <w:t>s</w:t>
      </w:r>
      <w:r w:rsidR="00A558F8" w:rsidRPr="00906241">
        <w:t xml:space="preserve"> are given below:</w:t>
      </w:r>
    </w:p>
    <w:p w14:paraId="41C6F35A" w14:textId="1CC02F33" w:rsidR="00A558F8" w:rsidRPr="00906241" w:rsidRDefault="00A558F8" w:rsidP="00A558F8">
      <w:pPr>
        <w:pStyle w:val="ListParagraph"/>
        <w:numPr>
          <w:ilvl w:val="3"/>
          <w:numId w:val="9"/>
        </w:numPr>
        <w:rPr>
          <w:u w:val="single"/>
        </w:rPr>
      </w:pPr>
      <w:r w:rsidRPr="00906241">
        <w:rPr>
          <w:u w:val="single"/>
        </w:rPr>
        <w:t>Dietary Supplements</w:t>
      </w:r>
    </w:p>
    <w:p w14:paraId="4E9BDB98" w14:textId="0E63C91C" w:rsidR="005227CE" w:rsidRPr="00906241" w:rsidRDefault="005227CE" w:rsidP="00DC0A26">
      <w:pPr>
        <w:ind w:left="2160"/>
      </w:pPr>
      <w:r w:rsidRPr="00906241">
        <w:t>In addition to the requirements given in Sections 1.2.1 and 1.2.2, above, t</w:t>
      </w:r>
      <w:r w:rsidR="00C7377E" w:rsidRPr="00906241">
        <w:t>he Contractor shall characterize</w:t>
      </w:r>
      <w:r w:rsidR="00A558F8" w:rsidRPr="00906241">
        <w:t xml:space="preserve"> dietary supplements for</w:t>
      </w:r>
      <w:r w:rsidRPr="00906241">
        <w:t xml:space="preserve"> one or more of the following, at the direction of the COR:</w:t>
      </w:r>
    </w:p>
    <w:p w14:paraId="142C0A15" w14:textId="58DC3D70" w:rsidR="00A558F8" w:rsidRPr="00906241" w:rsidRDefault="005227CE" w:rsidP="00DC0A26">
      <w:pPr>
        <w:pStyle w:val="ListParagraph"/>
        <w:numPr>
          <w:ilvl w:val="4"/>
          <w:numId w:val="9"/>
        </w:numPr>
      </w:pPr>
      <w:r w:rsidRPr="00906241">
        <w:t>N</w:t>
      </w:r>
      <w:r w:rsidR="00A558F8" w:rsidRPr="00906241">
        <w:t xml:space="preserve">utritional content, </w:t>
      </w:r>
      <w:r w:rsidR="00E16E4F" w:rsidRPr="00906241">
        <w:t xml:space="preserve">heavy metals, </w:t>
      </w:r>
      <w:r w:rsidR="00A558F8" w:rsidRPr="00906241">
        <w:t>pesticide residues, mycotoxins, and bacterial load</w:t>
      </w:r>
      <w:r w:rsidR="00C7377E" w:rsidRPr="00906241">
        <w:t xml:space="preserve"> at the direction of the COR</w:t>
      </w:r>
      <w:r w:rsidR="00A558F8" w:rsidRPr="00906241">
        <w:t>.</w:t>
      </w:r>
    </w:p>
    <w:p w14:paraId="50163BD4" w14:textId="54224760" w:rsidR="00A558F8" w:rsidRPr="00906241" w:rsidRDefault="00A558F8" w:rsidP="00DC0A26">
      <w:pPr>
        <w:pStyle w:val="ListParagraph"/>
        <w:numPr>
          <w:ilvl w:val="4"/>
          <w:numId w:val="9"/>
        </w:numPr>
      </w:pPr>
      <w:r w:rsidRPr="00906241">
        <w:t>Specific constit</w:t>
      </w:r>
      <w:r w:rsidR="005227CE" w:rsidRPr="00906241">
        <w:t xml:space="preserve">uents of the dietary supplement, </w:t>
      </w:r>
      <w:r w:rsidRPr="00906241">
        <w:t xml:space="preserve">e.g., </w:t>
      </w:r>
      <w:proofErr w:type="spellStart"/>
      <w:r w:rsidRPr="00906241">
        <w:t>sennocides</w:t>
      </w:r>
      <w:proofErr w:type="spellEnd"/>
      <w:r w:rsidRPr="00906241">
        <w:t xml:space="preserve"> in </w:t>
      </w:r>
      <w:proofErr w:type="spellStart"/>
      <w:r w:rsidRPr="00906241">
        <w:t>senna</w:t>
      </w:r>
      <w:proofErr w:type="spellEnd"/>
      <w:r w:rsidRPr="00906241">
        <w:t>.</w:t>
      </w:r>
    </w:p>
    <w:p w14:paraId="00020CA9" w14:textId="71AD002F" w:rsidR="00A558F8" w:rsidRPr="00906241" w:rsidRDefault="00A558F8" w:rsidP="00DC0A26">
      <w:pPr>
        <w:pStyle w:val="ListParagraph"/>
        <w:numPr>
          <w:ilvl w:val="4"/>
          <w:numId w:val="9"/>
        </w:numPr>
      </w:pPr>
      <w:r w:rsidRPr="00906241">
        <w:t xml:space="preserve">For dietary supplements that are plant materials, a fingerprint analysis </w:t>
      </w:r>
      <w:r w:rsidR="005227CE" w:rsidRPr="00906241">
        <w:t xml:space="preserve">to </w:t>
      </w:r>
      <w:r w:rsidRPr="00906241">
        <w:t xml:space="preserve">determine that </w:t>
      </w:r>
      <w:r w:rsidR="00E16E4F" w:rsidRPr="00906241">
        <w:t>test material obtained came from the correct plant species</w:t>
      </w:r>
      <w:r w:rsidR="005227CE" w:rsidRPr="00906241">
        <w:t xml:space="preserve">. </w:t>
      </w:r>
      <w:r w:rsidR="00C7377E" w:rsidRPr="00906241">
        <w:t>T</w:t>
      </w:r>
      <w:r w:rsidRPr="00906241">
        <w:t>his</w:t>
      </w:r>
      <w:r w:rsidR="00C7377E" w:rsidRPr="00906241">
        <w:t xml:space="preserve"> analysis</w:t>
      </w:r>
      <w:r w:rsidRPr="00906241">
        <w:t xml:space="preserve"> may involve</w:t>
      </w:r>
      <w:r w:rsidR="00E16E4F" w:rsidRPr="00906241">
        <w:t>, but is not limited to,</w:t>
      </w:r>
      <w:r w:rsidRPr="00906241">
        <w:t xml:space="preserve"> </w:t>
      </w:r>
      <w:r w:rsidR="00C7377E" w:rsidRPr="00906241">
        <w:t xml:space="preserve">measurement of </w:t>
      </w:r>
      <w:r w:rsidRPr="00906241">
        <w:t>chemica</w:t>
      </w:r>
      <w:r w:rsidR="00C7377E" w:rsidRPr="00906241">
        <w:t>l marker compounds</w:t>
      </w:r>
      <w:r w:rsidRPr="00906241">
        <w:t xml:space="preserve"> or </w:t>
      </w:r>
      <w:r w:rsidR="00C7377E" w:rsidRPr="00906241">
        <w:t>polymerase chain reaction (</w:t>
      </w:r>
      <w:r w:rsidRPr="00906241">
        <w:t>PCR</w:t>
      </w:r>
      <w:r w:rsidR="00C7377E" w:rsidRPr="00906241">
        <w:t>) analysis of DNA</w:t>
      </w:r>
      <w:r w:rsidRPr="00906241">
        <w:t>.</w:t>
      </w:r>
    </w:p>
    <w:p w14:paraId="0A180A9A" w14:textId="77777777" w:rsidR="00C7377E" w:rsidRPr="00906241" w:rsidRDefault="00A558F8" w:rsidP="00C7377E">
      <w:pPr>
        <w:pStyle w:val="ListParagraph"/>
        <w:numPr>
          <w:ilvl w:val="3"/>
          <w:numId w:val="9"/>
        </w:numPr>
        <w:rPr>
          <w:u w:val="single"/>
        </w:rPr>
      </w:pPr>
      <w:r w:rsidRPr="00906241">
        <w:rPr>
          <w:u w:val="single"/>
        </w:rPr>
        <w:t>Nanomaterials</w:t>
      </w:r>
    </w:p>
    <w:p w14:paraId="7EC33D2E" w14:textId="63DC5FB7" w:rsidR="005227CE" w:rsidRPr="00906241" w:rsidRDefault="005227CE" w:rsidP="00DC0A26">
      <w:pPr>
        <w:ind w:left="2160"/>
      </w:pPr>
      <w:r w:rsidRPr="00906241">
        <w:t xml:space="preserve">In addition to the requirements given in Sections 1.2.1 and 1.2.2, above, the Contractor shall perform one or more of the following </w:t>
      </w:r>
      <w:r w:rsidR="00E16E4F" w:rsidRPr="00906241">
        <w:t>analyses</w:t>
      </w:r>
      <w:r w:rsidRPr="00906241">
        <w:t xml:space="preserve"> of nanomaterials, at the direction of the COR.</w:t>
      </w:r>
    </w:p>
    <w:p w14:paraId="1622B9DE" w14:textId="623D3736" w:rsidR="00A558F8" w:rsidRPr="00906241" w:rsidRDefault="005227CE" w:rsidP="00DC0A26">
      <w:pPr>
        <w:pStyle w:val="ListParagraph"/>
        <w:numPr>
          <w:ilvl w:val="4"/>
          <w:numId w:val="9"/>
        </w:numPr>
      </w:pPr>
      <w:r w:rsidRPr="00906241">
        <w:t>S</w:t>
      </w:r>
      <w:r w:rsidR="00C7377E" w:rsidRPr="00906241">
        <w:t>ize determination, including diameter and length (for fibers). Size determination may involve</w:t>
      </w:r>
      <w:r w:rsidR="00E16E4F" w:rsidRPr="00906241">
        <w:t>, but is not limited to,</w:t>
      </w:r>
      <w:r w:rsidR="00C7377E" w:rsidRPr="00906241">
        <w:t xml:space="preserve"> the use of dynamic light scattering</w:t>
      </w:r>
      <w:r w:rsidR="00E16E4F" w:rsidRPr="00906241">
        <w:t xml:space="preserve"> (DLS)</w:t>
      </w:r>
      <w:r w:rsidR="00C7377E" w:rsidRPr="00906241">
        <w:t xml:space="preserve">, atomic force, </w:t>
      </w:r>
      <w:proofErr w:type="gramStart"/>
      <w:r w:rsidR="00C7377E" w:rsidRPr="00906241">
        <w:t xml:space="preserve">scanning or </w:t>
      </w:r>
      <w:r w:rsidR="00E16E4F" w:rsidRPr="00906241">
        <w:t>transmission</w:t>
      </w:r>
      <w:r w:rsidR="00C7377E" w:rsidRPr="00906241">
        <w:t xml:space="preserve"> electron microscopy</w:t>
      </w:r>
      <w:proofErr w:type="gramEnd"/>
      <w:r w:rsidR="00E16E4F" w:rsidRPr="00906241">
        <w:t xml:space="preserve"> (AFM, SEM, or TEM)</w:t>
      </w:r>
      <w:r w:rsidR="00C7377E" w:rsidRPr="00906241">
        <w:t>.</w:t>
      </w:r>
    </w:p>
    <w:p w14:paraId="09A5E6C3" w14:textId="4B5CC93B" w:rsidR="00C7377E" w:rsidRPr="00906241" w:rsidRDefault="00C7377E" w:rsidP="00DC0A26">
      <w:pPr>
        <w:pStyle w:val="ListParagraph"/>
        <w:numPr>
          <w:ilvl w:val="4"/>
          <w:numId w:val="9"/>
        </w:numPr>
      </w:pPr>
      <w:r w:rsidRPr="00906241">
        <w:t>The Contractor shall determine the chemical composition of</w:t>
      </w:r>
      <w:r w:rsidR="005227CE" w:rsidRPr="00906241">
        <w:t xml:space="preserve"> nanomaterials, including metal</w:t>
      </w:r>
      <w:r w:rsidRPr="00906241">
        <w:t xml:space="preserve"> content.</w:t>
      </w:r>
    </w:p>
    <w:p w14:paraId="72C3485F" w14:textId="77777777" w:rsidR="005227CE" w:rsidRPr="00906241" w:rsidRDefault="00C7377E" w:rsidP="00DC0A26">
      <w:pPr>
        <w:pStyle w:val="ListParagraph"/>
        <w:numPr>
          <w:ilvl w:val="4"/>
          <w:numId w:val="9"/>
        </w:numPr>
      </w:pPr>
      <w:r w:rsidRPr="00906241">
        <w:t>The Contractor shall determine surface characteristics, including</w:t>
      </w:r>
      <w:r w:rsidR="005227CE" w:rsidRPr="00906241">
        <w:t xml:space="preserve"> one or more of the following, at the direction of the COR:</w:t>
      </w:r>
    </w:p>
    <w:p w14:paraId="785C51ED" w14:textId="7213E926" w:rsidR="00C7377E" w:rsidRPr="00906241" w:rsidRDefault="005227CE" w:rsidP="005227CE">
      <w:pPr>
        <w:pStyle w:val="ListParagraph"/>
        <w:numPr>
          <w:ilvl w:val="6"/>
          <w:numId w:val="9"/>
        </w:numPr>
      </w:pPr>
      <w:r w:rsidRPr="00906241">
        <w:t>Zeta potential</w:t>
      </w:r>
    </w:p>
    <w:p w14:paraId="22C4C706" w14:textId="4E85620C" w:rsidR="005227CE" w:rsidRPr="00906241" w:rsidRDefault="005227CE" w:rsidP="005227CE">
      <w:pPr>
        <w:pStyle w:val="ListParagraph"/>
        <w:numPr>
          <w:ilvl w:val="6"/>
          <w:numId w:val="9"/>
        </w:numPr>
      </w:pPr>
      <w:r w:rsidRPr="00906241">
        <w:t>Electrolytic conductivity</w:t>
      </w:r>
      <w:r w:rsidR="00DC0A26" w:rsidRPr="00906241">
        <w:t xml:space="preserve"> of nanoparticle suspensions</w:t>
      </w:r>
    </w:p>
    <w:p w14:paraId="00E44AF3" w14:textId="56D0ED3D" w:rsidR="005227CE" w:rsidRPr="00906241" w:rsidRDefault="005227CE" w:rsidP="005227CE">
      <w:pPr>
        <w:pStyle w:val="ListParagraph"/>
        <w:numPr>
          <w:ilvl w:val="6"/>
          <w:numId w:val="9"/>
        </w:numPr>
      </w:pPr>
      <w:proofErr w:type="gramStart"/>
      <w:r w:rsidRPr="00906241">
        <w:lastRenderedPageBreak/>
        <w:t>pH</w:t>
      </w:r>
      <w:proofErr w:type="gramEnd"/>
      <w:r w:rsidRPr="00906241">
        <w:t xml:space="preserve"> of nanoparticle suspensions</w:t>
      </w:r>
    </w:p>
    <w:p w14:paraId="37947ECA" w14:textId="39AF69EB" w:rsidR="005227CE" w:rsidRPr="00906241" w:rsidRDefault="005227CE" w:rsidP="005227CE">
      <w:pPr>
        <w:pStyle w:val="ListParagraph"/>
        <w:numPr>
          <w:ilvl w:val="4"/>
          <w:numId w:val="9"/>
        </w:numPr>
      </w:pPr>
      <w:r w:rsidRPr="00906241">
        <w:t xml:space="preserve">See the National Cancer Institute, Nanotechnology Characterization Laboratory, </w:t>
      </w:r>
      <w:proofErr w:type="gramStart"/>
      <w:r w:rsidRPr="00906241">
        <w:t>Assay Cascade Protocols</w:t>
      </w:r>
      <w:proofErr w:type="gramEnd"/>
      <w:r w:rsidRPr="00906241">
        <w:t xml:space="preserve"> (</w:t>
      </w:r>
      <w:hyperlink r:id="rId8" w:history="1">
        <w:r w:rsidRPr="00906241">
          <w:rPr>
            <w:rStyle w:val="Hyperlink"/>
          </w:rPr>
          <w:t>http://nci.cancer.gov/working_assay-cascade.asp</w:t>
        </w:r>
      </w:hyperlink>
      <w:r w:rsidRPr="00906241">
        <w:t>) for more information</w:t>
      </w:r>
      <w:r w:rsidR="00DC0A26" w:rsidRPr="00906241">
        <w:t>.</w:t>
      </w:r>
    </w:p>
    <w:p w14:paraId="1DEBD3EB" w14:textId="788B87B1" w:rsidR="006D697B" w:rsidRPr="00906241" w:rsidRDefault="006D697B" w:rsidP="00A558F8">
      <w:pPr>
        <w:pStyle w:val="ListParagraph"/>
        <w:rPr>
          <w:i/>
          <w:u w:val="single"/>
        </w:rPr>
      </w:pPr>
      <w:r w:rsidRPr="00906241">
        <w:rPr>
          <w:i/>
          <w:u w:val="single"/>
        </w:rPr>
        <w:t>Additional Requirements</w:t>
      </w:r>
    </w:p>
    <w:p w14:paraId="2B19F57F" w14:textId="3E9CDDE8" w:rsidR="006D697B" w:rsidRPr="00906241" w:rsidRDefault="006D697B" w:rsidP="006E18E3">
      <w:pPr>
        <w:pStyle w:val="ListParagraph"/>
        <w:numPr>
          <w:ilvl w:val="1"/>
          <w:numId w:val="9"/>
        </w:numPr>
      </w:pPr>
      <w:r w:rsidRPr="00906241">
        <w:t>All measured physical parameters, spectra and chromatograms shall be compared to a known standard or standard literature reference value, when available</w:t>
      </w:r>
      <w:r w:rsidR="00EE51AE" w:rsidRPr="00906241">
        <w:t>.</w:t>
      </w:r>
    </w:p>
    <w:p w14:paraId="6844E0DF" w14:textId="65C1A045" w:rsidR="00531A96" w:rsidRPr="00906241" w:rsidRDefault="00B52C0E" w:rsidP="006E18E3">
      <w:pPr>
        <w:pStyle w:val="ListParagraph"/>
        <w:numPr>
          <w:ilvl w:val="1"/>
          <w:numId w:val="9"/>
        </w:numPr>
      </w:pPr>
      <w:r w:rsidRPr="00906241">
        <w:t xml:space="preserve">The contractor shall report the work done in this functional activity following the reporting requirements given in Section </w:t>
      </w:r>
      <w:r w:rsidR="00AD67D6" w:rsidRPr="00906241">
        <w:t>4</w:t>
      </w:r>
      <w:r w:rsidRPr="00906241">
        <w:t xml:space="preserve">. </w:t>
      </w:r>
      <w:r w:rsidR="00AD67D6" w:rsidRPr="00906241">
        <w:t>Reporting Requirements</w:t>
      </w:r>
    </w:p>
    <w:p w14:paraId="3573AF0B" w14:textId="6B18C918" w:rsidR="00531A96" w:rsidRPr="00906241" w:rsidRDefault="006E18E3" w:rsidP="00AD67D6">
      <w:pPr>
        <w:pStyle w:val="Heading2"/>
      </w:pPr>
      <w:bookmarkStart w:id="2" w:name="Chemical_Identity_and_Purity_S"/>
      <w:r w:rsidRPr="00906241">
        <w:t>2.</w:t>
      </w:r>
      <w:r w:rsidRPr="00906241">
        <w:tab/>
      </w:r>
      <w:r w:rsidR="00B52C0E" w:rsidRPr="00906241">
        <w:t>Chemical Identity and Purity Screen (CIPS)</w:t>
      </w:r>
      <w:bookmarkEnd w:id="2"/>
    </w:p>
    <w:p w14:paraId="38093EEC" w14:textId="77777777" w:rsidR="00E16E4F" w:rsidRPr="00906241" w:rsidRDefault="00E16E4F" w:rsidP="006E18E3">
      <w:pPr>
        <w:pStyle w:val="ListParagraph"/>
        <w:numPr>
          <w:ilvl w:val="0"/>
          <w:numId w:val="14"/>
        </w:numPr>
        <w:rPr>
          <w:i/>
          <w:u w:val="single"/>
        </w:rPr>
      </w:pPr>
      <w:r w:rsidRPr="00906241">
        <w:rPr>
          <w:i/>
          <w:u w:val="single"/>
        </w:rPr>
        <w:t>Analysis Requirements</w:t>
      </w:r>
    </w:p>
    <w:p w14:paraId="7F15FB9F" w14:textId="028C7A51" w:rsidR="006E18E3" w:rsidRPr="00906241" w:rsidRDefault="00B52C0E" w:rsidP="00E16E4F">
      <w:pPr>
        <w:pStyle w:val="ListParagraph"/>
        <w:numPr>
          <w:ilvl w:val="1"/>
          <w:numId w:val="14"/>
        </w:numPr>
      </w:pPr>
      <w:r w:rsidRPr="00906241">
        <w:t xml:space="preserve">At the direction of the COR, the contractor shall determine the identity and estimate the purity of a </w:t>
      </w:r>
      <w:r w:rsidR="009A08D5" w:rsidRPr="00906241">
        <w:t>chemical or test article</w:t>
      </w:r>
      <w:r w:rsidRPr="00906241">
        <w:t xml:space="preserve"> selected for study. A CIPS may be applied to any test article, including high throughput </w:t>
      </w:r>
      <w:r w:rsidR="00652AAD" w:rsidRPr="00906241">
        <w:t xml:space="preserve">screen (HTS) </w:t>
      </w:r>
      <w:r w:rsidRPr="00906241">
        <w:t xml:space="preserve">chemicals, as a purity and </w:t>
      </w:r>
      <w:r w:rsidR="00E16E4F" w:rsidRPr="00906241">
        <w:t>identity</w:t>
      </w:r>
      <w:r w:rsidRPr="00906241">
        <w:t xml:space="preserve"> check upon receipt, or in lieu of more extensive characterization.</w:t>
      </w:r>
    </w:p>
    <w:p w14:paraId="739139F1" w14:textId="2ADA435C" w:rsidR="006E18E3" w:rsidRPr="00906241" w:rsidRDefault="00652AAD" w:rsidP="00E16E4F">
      <w:pPr>
        <w:pStyle w:val="ListParagraph"/>
        <w:numPr>
          <w:ilvl w:val="2"/>
          <w:numId w:val="11"/>
        </w:numPr>
      </w:pPr>
      <w:r w:rsidRPr="00906241">
        <w:t>The analysi</w:t>
      </w:r>
      <w:r w:rsidR="00B52C0E" w:rsidRPr="00906241">
        <w:t xml:space="preserve">s shall consist of a single analytical system selected to unambiguously identify the </w:t>
      </w:r>
      <w:r w:rsidR="009A08D5" w:rsidRPr="00906241">
        <w:t>chemical or test article</w:t>
      </w:r>
      <w:r w:rsidR="00B52C0E" w:rsidRPr="00906241">
        <w:t xml:space="preserve"> and estimate its purity simultaneously</w:t>
      </w:r>
      <w:r w:rsidRPr="00906241">
        <w:t>.</w:t>
      </w:r>
    </w:p>
    <w:p w14:paraId="449086DB" w14:textId="77777777" w:rsidR="006E18E3" w:rsidRPr="00906241" w:rsidRDefault="00B52C0E" w:rsidP="00E16E4F">
      <w:pPr>
        <w:pStyle w:val="ListParagraph"/>
        <w:numPr>
          <w:ilvl w:val="2"/>
          <w:numId w:val="11"/>
        </w:numPr>
      </w:pPr>
      <w:r w:rsidRPr="00906241">
        <w:t>The system selected for each analysis shall be the simplest and most cost-effective system that can successfully meet the analysis criteria.</w:t>
      </w:r>
    </w:p>
    <w:p w14:paraId="491D13FC" w14:textId="1C3AE063" w:rsidR="006E18E3" w:rsidRPr="00906241" w:rsidRDefault="00B52C0E" w:rsidP="00E16E4F">
      <w:pPr>
        <w:pStyle w:val="ListParagraph"/>
        <w:numPr>
          <w:ilvl w:val="2"/>
          <w:numId w:val="11"/>
        </w:numPr>
      </w:pPr>
      <w:r w:rsidRPr="00906241">
        <w:t xml:space="preserve">When </w:t>
      </w:r>
      <w:r w:rsidR="00652AAD" w:rsidRPr="00906241">
        <w:t>a chromatographic method is</w:t>
      </w:r>
      <w:r w:rsidRPr="00906241">
        <w:t xml:space="preserve"> used, </w:t>
      </w:r>
      <w:r w:rsidR="00652AAD" w:rsidRPr="00906241">
        <w:t>it</w:t>
      </w:r>
      <w:r w:rsidRPr="00906241">
        <w:t xml:space="preserve"> shall employ </w:t>
      </w:r>
      <w:r w:rsidR="00652AAD" w:rsidRPr="00906241">
        <w:t xml:space="preserve">a </w:t>
      </w:r>
      <w:r w:rsidRPr="00906241">
        <w:t>temperature or mobile</w:t>
      </w:r>
      <w:r w:rsidRPr="00906241">
        <w:rPr>
          <w:rFonts w:cs="Menlo Regular"/>
        </w:rPr>
        <w:t>‑</w:t>
      </w:r>
      <w:r w:rsidR="00652AAD" w:rsidRPr="00906241">
        <w:t xml:space="preserve">phase gradient that </w:t>
      </w:r>
      <w:r w:rsidRPr="00906241">
        <w:t>achieve</w:t>
      </w:r>
      <w:r w:rsidR="00652AAD" w:rsidRPr="00906241">
        <w:t>s</w:t>
      </w:r>
      <w:r w:rsidRPr="00906241">
        <w:t xml:space="preserve"> satisfactory but not necessarily baseline separation of all chemical components.</w:t>
      </w:r>
    </w:p>
    <w:p w14:paraId="44D4F7CE" w14:textId="6CDD4F2E" w:rsidR="006E18E3" w:rsidRPr="00906241" w:rsidRDefault="00B52C0E" w:rsidP="00E16E4F">
      <w:pPr>
        <w:pStyle w:val="ListParagraph"/>
        <w:numPr>
          <w:ilvl w:val="2"/>
          <w:numId w:val="11"/>
        </w:numPr>
      </w:pPr>
      <w:r w:rsidRPr="00906241">
        <w:t xml:space="preserve">Typical analytical systems, which may be used for </w:t>
      </w:r>
      <w:r w:rsidR="00E20313" w:rsidRPr="00906241">
        <w:t>CIPS</w:t>
      </w:r>
      <w:r w:rsidRPr="00906241">
        <w:t xml:space="preserve"> include the following:</w:t>
      </w:r>
    </w:p>
    <w:p w14:paraId="68E4F77B" w14:textId="77777777" w:rsidR="006E18E3" w:rsidRPr="00906241" w:rsidRDefault="00B52C0E" w:rsidP="00E16E4F">
      <w:pPr>
        <w:pStyle w:val="ListParagraph"/>
        <w:numPr>
          <w:ilvl w:val="3"/>
          <w:numId w:val="11"/>
        </w:numPr>
      </w:pPr>
      <w:r w:rsidRPr="00906241">
        <w:t>NMR (proton and carbon)</w:t>
      </w:r>
    </w:p>
    <w:p w14:paraId="2D140739" w14:textId="77777777" w:rsidR="006E18E3" w:rsidRPr="00906241" w:rsidRDefault="00B52C0E" w:rsidP="00E16E4F">
      <w:pPr>
        <w:pStyle w:val="ListParagraph"/>
        <w:numPr>
          <w:ilvl w:val="3"/>
          <w:numId w:val="11"/>
        </w:numPr>
      </w:pPr>
      <w:r w:rsidRPr="00906241">
        <w:t>Fourier Transform Infrared Spectrophotometry (FTIR)</w:t>
      </w:r>
    </w:p>
    <w:p w14:paraId="3FE6D3D2" w14:textId="503C28AD" w:rsidR="006E18E3" w:rsidRPr="00906241" w:rsidRDefault="00B52C0E" w:rsidP="00E16E4F">
      <w:pPr>
        <w:pStyle w:val="ListParagraph"/>
        <w:numPr>
          <w:ilvl w:val="3"/>
          <w:numId w:val="11"/>
        </w:numPr>
      </w:pPr>
      <w:r w:rsidRPr="00906241">
        <w:lastRenderedPageBreak/>
        <w:t>Inductively Coupled Plasma–Atomic Emission Spectrometry (ICP-AES)</w:t>
      </w:r>
      <w:r w:rsidR="00652AAD" w:rsidRPr="00906241">
        <w:t xml:space="preserve"> or </w:t>
      </w:r>
      <w:r w:rsidR="006E18E3" w:rsidRPr="00906241">
        <w:t>ICP-MS</w:t>
      </w:r>
      <w:r w:rsidR="00652AAD" w:rsidRPr="00906241">
        <w:t xml:space="preserve"> for inorganic compounds</w:t>
      </w:r>
    </w:p>
    <w:p w14:paraId="4F3AF259" w14:textId="5B9C98E8" w:rsidR="006E18E3" w:rsidRPr="00906241" w:rsidRDefault="00B52C0E" w:rsidP="00E16E4F">
      <w:pPr>
        <w:pStyle w:val="ListParagraph"/>
        <w:numPr>
          <w:ilvl w:val="3"/>
          <w:numId w:val="11"/>
        </w:numPr>
      </w:pPr>
      <w:r w:rsidRPr="00906241">
        <w:t>HPLC-MS</w:t>
      </w:r>
      <w:r w:rsidR="00652AAD" w:rsidRPr="00906241">
        <w:t>, including UPLC</w:t>
      </w:r>
    </w:p>
    <w:p w14:paraId="579DC71A" w14:textId="21A2E6E8" w:rsidR="006E18E3" w:rsidRPr="00906241" w:rsidRDefault="00B52C0E" w:rsidP="00E16E4F">
      <w:pPr>
        <w:pStyle w:val="ListParagraph"/>
        <w:numPr>
          <w:ilvl w:val="3"/>
          <w:numId w:val="11"/>
        </w:numPr>
      </w:pPr>
      <w:r w:rsidRPr="00906241">
        <w:t>GC-MS</w:t>
      </w:r>
    </w:p>
    <w:p w14:paraId="56C6F73E" w14:textId="2A07E97B" w:rsidR="007B6CED" w:rsidRPr="00906241" w:rsidRDefault="007B6CED" w:rsidP="007B6CED">
      <w:pPr>
        <w:pStyle w:val="ListParagraph"/>
        <w:numPr>
          <w:ilvl w:val="0"/>
          <w:numId w:val="11"/>
        </w:numPr>
        <w:rPr>
          <w:i/>
          <w:u w:val="single"/>
        </w:rPr>
      </w:pPr>
      <w:r w:rsidRPr="00906241">
        <w:rPr>
          <w:i/>
          <w:u w:val="single"/>
        </w:rPr>
        <w:t>Additional Requirements</w:t>
      </w:r>
    </w:p>
    <w:p w14:paraId="01BA8BCB" w14:textId="6C91A770" w:rsidR="007B6CED" w:rsidRPr="00906241" w:rsidRDefault="007B6CED" w:rsidP="007B6CED">
      <w:pPr>
        <w:pStyle w:val="ListParagraph"/>
        <w:numPr>
          <w:ilvl w:val="1"/>
          <w:numId w:val="11"/>
        </w:numPr>
      </w:pPr>
      <w:r w:rsidRPr="00906241">
        <w:t>All measured physical parameters, spectra and chromatograms shall be compared to a known standard or standard literature reference value, when available.</w:t>
      </w:r>
    </w:p>
    <w:p w14:paraId="17C7E67A" w14:textId="5AEC0A6F" w:rsidR="00531A96" w:rsidRPr="00906241" w:rsidRDefault="00B52C0E" w:rsidP="007B6CED">
      <w:pPr>
        <w:pStyle w:val="ListParagraph"/>
        <w:numPr>
          <w:ilvl w:val="1"/>
          <w:numId w:val="11"/>
        </w:numPr>
      </w:pPr>
      <w:r w:rsidRPr="00906241">
        <w:t xml:space="preserve">The contractor shall report the work done in this functional activity following the reporting requirements given in Section </w:t>
      </w:r>
      <w:r w:rsidR="00AD67D6" w:rsidRPr="00906241">
        <w:t>4</w:t>
      </w:r>
      <w:r w:rsidRPr="00906241">
        <w:t xml:space="preserve">. </w:t>
      </w:r>
      <w:r w:rsidR="00AD67D6" w:rsidRPr="00906241">
        <w:t>Reporting Requirements</w:t>
      </w:r>
      <w:r w:rsidRPr="00906241">
        <w:t>.</w:t>
      </w:r>
    </w:p>
    <w:p w14:paraId="6AE19050" w14:textId="75D0396D" w:rsidR="00531A96" w:rsidRPr="00906241" w:rsidRDefault="006E18E3" w:rsidP="006E18E3">
      <w:pPr>
        <w:pStyle w:val="Heading2"/>
        <w:tabs>
          <w:tab w:val="left" w:pos="720"/>
        </w:tabs>
      </w:pPr>
      <w:bookmarkStart w:id="3" w:name="Multiple_Chemical_Identity_and"/>
      <w:r w:rsidRPr="00906241">
        <w:t>3.</w:t>
      </w:r>
      <w:r w:rsidRPr="00906241">
        <w:tab/>
      </w:r>
      <w:r w:rsidR="00B52C0E" w:rsidRPr="00906241">
        <w:t>Multiple Chemical Identity and Purity Screen (MIPS)</w:t>
      </w:r>
      <w:bookmarkEnd w:id="3"/>
    </w:p>
    <w:p w14:paraId="11C19F85" w14:textId="4C116518" w:rsidR="007B6CED" w:rsidRPr="00906241" w:rsidRDefault="007B6CED" w:rsidP="006E18E3">
      <w:pPr>
        <w:pStyle w:val="ListParagraph"/>
        <w:numPr>
          <w:ilvl w:val="0"/>
          <w:numId w:val="15"/>
        </w:numPr>
        <w:rPr>
          <w:i/>
          <w:u w:val="single"/>
        </w:rPr>
      </w:pPr>
      <w:r w:rsidRPr="00906241">
        <w:rPr>
          <w:i/>
          <w:u w:val="single"/>
        </w:rPr>
        <w:t>Analysis Requirements</w:t>
      </w:r>
    </w:p>
    <w:p w14:paraId="5F8CB66D" w14:textId="4DE7AF1F" w:rsidR="006E18E3" w:rsidRPr="00906241" w:rsidRDefault="00B52C0E" w:rsidP="007B6CED">
      <w:pPr>
        <w:pStyle w:val="ListParagraph"/>
        <w:numPr>
          <w:ilvl w:val="1"/>
          <w:numId w:val="15"/>
        </w:numPr>
      </w:pPr>
      <w:r w:rsidRPr="00906241">
        <w:t xml:space="preserve">At the direction of the COR, the contractor </w:t>
      </w:r>
      <w:r w:rsidR="00652AAD" w:rsidRPr="00906241">
        <w:t xml:space="preserve">shall determine </w:t>
      </w:r>
      <w:r w:rsidRPr="00906241">
        <w:t>the identity and estimate the puri</w:t>
      </w:r>
      <w:r w:rsidR="00652AAD" w:rsidRPr="00906241">
        <w:t>ty of</w:t>
      </w:r>
      <w:r w:rsidRPr="00906241">
        <w:t xml:space="preserve"> </w:t>
      </w:r>
      <w:r w:rsidR="009A08D5" w:rsidRPr="00906241">
        <w:t>chemical</w:t>
      </w:r>
      <w:r w:rsidR="00652AAD" w:rsidRPr="00906241">
        <w:t>s</w:t>
      </w:r>
      <w:r w:rsidR="009A08D5" w:rsidRPr="00906241">
        <w:t xml:space="preserve"> or test article</w:t>
      </w:r>
      <w:r w:rsidR="00652AAD" w:rsidRPr="00906241">
        <w:t>s</w:t>
      </w:r>
      <w:r w:rsidRPr="00906241">
        <w:t xml:space="preserve"> selected for study. A MIPS may be applied to any set of </w:t>
      </w:r>
      <w:r w:rsidR="00652AAD" w:rsidRPr="00906241">
        <w:t xml:space="preserve">chemicals or </w:t>
      </w:r>
      <w:r w:rsidRPr="00906241">
        <w:t xml:space="preserve">test articles, including </w:t>
      </w:r>
      <w:r w:rsidR="00652AAD" w:rsidRPr="00906241">
        <w:t>high throughput screen</w:t>
      </w:r>
      <w:r w:rsidRPr="00906241">
        <w:t xml:space="preserve"> </w:t>
      </w:r>
      <w:r w:rsidR="00652AAD" w:rsidRPr="00906241">
        <w:t>(HTS) chemicals</w:t>
      </w:r>
      <w:r w:rsidRPr="00906241">
        <w:t xml:space="preserve">, as a purity and </w:t>
      </w:r>
      <w:r w:rsidR="007B6CED" w:rsidRPr="00906241">
        <w:t>identity</w:t>
      </w:r>
      <w:r w:rsidRPr="00906241">
        <w:t xml:space="preserve"> check upon receipt, or in lieu of more extensive characterization.</w:t>
      </w:r>
    </w:p>
    <w:p w14:paraId="7FC78670" w14:textId="19527528" w:rsidR="006E18E3" w:rsidRPr="00906241" w:rsidRDefault="00E20313" w:rsidP="007B6CED">
      <w:pPr>
        <w:pStyle w:val="ListParagraph"/>
        <w:numPr>
          <w:ilvl w:val="2"/>
          <w:numId w:val="15"/>
        </w:numPr>
      </w:pPr>
      <w:r w:rsidRPr="00906241">
        <w:t>The analysi</w:t>
      </w:r>
      <w:r w:rsidR="00B52C0E" w:rsidRPr="00906241">
        <w:t xml:space="preserve">s shall consist of a single analytical system selected to unambiguously identify the </w:t>
      </w:r>
      <w:r w:rsidR="009A08D5" w:rsidRPr="00906241">
        <w:t>chemical or test article</w:t>
      </w:r>
      <w:r w:rsidR="00B52C0E" w:rsidRPr="00906241">
        <w:t xml:space="preserve"> and estimate its purity simultaneously</w:t>
      </w:r>
    </w:p>
    <w:p w14:paraId="08D99978" w14:textId="77777777" w:rsidR="006E18E3" w:rsidRPr="00906241" w:rsidRDefault="00B52C0E" w:rsidP="007B6CED">
      <w:pPr>
        <w:pStyle w:val="ListParagraph"/>
        <w:numPr>
          <w:ilvl w:val="2"/>
          <w:numId w:val="15"/>
        </w:numPr>
      </w:pPr>
      <w:r w:rsidRPr="00906241">
        <w:t>The system selected for each analysis shall be the simplest and most cost-effective system that can successfully meet the analysis criteria.</w:t>
      </w:r>
    </w:p>
    <w:p w14:paraId="75DCC3EB" w14:textId="42801EE0" w:rsidR="006E18E3" w:rsidRPr="00906241" w:rsidRDefault="00B52C0E" w:rsidP="007B6CED">
      <w:pPr>
        <w:pStyle w:val="ListParagraph"/>
        <w:numPr>
          <w:ilvl w:val="2"/>
          <w:numId w:val="15"/>
        </w:numPr>
      </w:pPr>
      <w:r w:rsidRPr="00906241">
        <w:t xml:space="preserve">When </w:t>
      </w:r>
      <w:r w:rsidR="00652AAD" w:rsidRPr="00906241">
        <w:t xml:space="preserve">a </w:t>
      </w:r>
      <w:r w:rsidRPr="00906241">
        <w:t>chromatographic method</w:t>
      </w:r>
      <w:r w:rsidR="00652AAD" w:rsidRPr="00906241">
        <w:t xml:space="preserve"> i</w:t>
      </w:r>
      <w:r w:rsidRPr="00906241">
        <w:t xml:space="preserve">s used, </w:t>
      </w:r>
      <w:r w:rsidR="00652AAD" w:rsidRPr="00906241">
        <w:t>it</w:t>
      </w:r>
      <w:r w:rsidRPr="00906241">
        <w:t xml:space="preserve"> shall employ </w:t>
      </w:r>
      <w:r w:rsidR="00652AAD" w:rsidRPr="00906241">
        <w:t xml:space="preserve">a </w:t>
      </w:r>
      <w:r w:rsidRPr="00906241">
        <w:t>temperature or mobile</w:t>
      </w:r>
      <w:r w:rsidRPr="00906241">
        <w:rPr>
          <w:rFonts w:cs="Menlo Regular"/>
        </w:rPr>
        <w:t>‑</w:t>
      </w:r>
      <w:r w:rsidR="00652AAD" w:rsidRPr="00906241">
        <w:t>phase gradient that</w:t>
      </w:r>
      <w:r w:rsidRPr="00906241">
        <w:t xml:space="preserve"> achieve</w:t>
      </w:r>
      <w:r w:rsidR="00652AAD" w:rsidRPr="00906241">
        <w:t>s</w:t>
      </w:r>
      <w:r w:rsidRPr="00906241">
        <w:t xml:space="preserve"> satisfactory but not necessarily baseline separation of all chemical components.</w:t>
      </w:r>
    </w:p>
    <w:p w14:paraId="7C9B4121" w14:textId="4FFCD127" w:rsidR="00E20313" w:rsidRPr="00906241" w:rsidRDefault="00E20313" w:rsidP="007B6CED">
      <w:pPr>
        <w:pStyle w:val="ListParagraph"/>
        <w:numPr>
          <w:ilvl w:val="2"/>
          <w:numId w:val="15"/>
        </w:numPr>
      </w:pPr>
      <w:r w:rsidRPr="00906241">
        <w:t xml:space="preserve">When the set of chemicals or test articles is part of a chemical class, the analytical method developed shall be </w:t>
      </w:r>
      <w:r w:rsidR="007B6CED" w:rsidRPr="00906241">
        <w:t xml:space="preserve">such that it can be </w:t>
      </w:r>
      <w:r w:rsidRPr="00906241">
        <w:t>applied to all other chemicals or test articles in the class with minimal optimization.</w:t>
      </w:r>
    </w:p>
    <w:p w14:paraId="4D3B50F3" w14:textId="197605A7" w:rsidR="006E18E3" w:rsidRPr="00906241" w:rsidRDefault="00B52C0E" w:rsidP="007B6CED">
      <w:pPr>
        <w:pStyle w:val="ListParagraph"/>
        <w:numPr>
          <w:ilvl w:val="2"/>
          <w:numId w:val="15"/>
        </w:numPr>
      </w:pPr>
      <w:r w:rsidRPr="00906241">
        <w:t xml:space="preserve">Typical analytical systems, which may be used for </w:t>
      </w:r>
      <w:r w:rsidR="00E20313" w:rsidRPr="00906241">
        <w:t>MIPS</w:t>
      </w:r>
      <w:r w:rsidRPr="00906241">
        <w:t xml:space="preserve"> include the following:</w:t>
      </w:r>
    </w:p>
    <w:p w14:paraId="487C95B2" w14:textId="77777777" w:rsidR="006E18E3" w:rsidRPr="00906241" w:rsidRDefault="00B52C0E" w:rsidP="007B6CED">
      <w:pPr>
        <w:pStyle w:val="ListParagraph"/>
        <w:numPr>
          <w:ilvl w:val="3"/>
          <w:numId w:val="15"/>
        </w:numPr>
      </w:pPr>
      <w:r w:rsidRPr="00906241">
        <w:lastRenderedPageBreak/>
        <w:t>NMR (proton and carbon)</w:t>
      </w:r>
    </w:p>
    <w:p w14:paraId="3C1A0EB7" w14:textId="77777777" w:rsidR="006E18E3" w:rsidRPr="00906241" w:rsidRDefault="00B52C0E" w:rsidP="007B6CED">
      <w:pPr>
        <w:pStyle w:val="ListParagraph"/>
        <w:numPr>
          <w:ilvl w:val="3"/>
          <w:numId w:val="15"/>
        </w:numPr>
      </w:pPr>
      <w:r w:rsidRPr="00906241">
        <w:t>Fourier Transform Infrared Spectrophotometry (FTIR)</w:t>
      </w:r>
    </w:p>
    <w:p w14:paraId="5B8C1934" w14:textId="74A17FDF" w:rsidR="006E18E3" w:rsidRPr="00906241" w:rsidRDefault="00B52C0E" w:rsidP="007B6CED">
      <w:pPr>
        <w:pStyle w:val="ListParagraph"/>
        <w:numPr>
          <w:ilvl w:val="3"/>
          <w:numId w:val="15"/>
        </w:numPr>
      </w:pPr>
      <w:r w:rsidRPr="00906241">
        <w:t>Inductively Coupled Plasma–Atomic Emission Sp</w:t>
      </w:r>
      <w:r w:rsidR="00E20313" w:rsidRPr="00906241">
        <w:t xml:space="preserve">ectrometry (ICP-AES) or ICP-MS for </w:t>
      </w:r>
      <w:r w:rsidRPr="00906241">
        <w:t>inorganic compounds</w:t>
      </w:r>
    </w:p>
    <w:p w14:paraId="125E54E3" w14:textId="6D07A9DD" w:rsidR="006E18E3" w:rsidRPr="00906241" w:rsidRDefault="00B52C0E" w:rsidP="007B6CED">
      <w:pPr>
        <w:pStyle w:val="ListParagraph"/>
        <w:numPr>
          <w:ilvl w:val="3"/>
          <w:numId w:val="15"/>
        </w:numPr>
      </w:pPr>
      <w:r w:rsidRPr="00906241">
        <w:t>HPLC-MS</w:t>
      </w:r>
      <w:r w:rsidR="00E20313" w:rsidRPr="00906241">
        <w:t>, including UPLC</w:t>
      </w:r>
    </w:p>
    <w:p w14:paraId="11AABA55" w14:textId="5A0C7480" w:rsidR="006E18E3" w:rsidRPr="00906241" w:rsidRDefault="00B52C0E" w:rsidP="007B6CED">
      <w:pPr>
        <w:pStyle w:val="ListParagraph"/>
        <w:numPr>
          <w:ilvl w:val="3"/>
          <w:numId w:val="15"/>
        </w:numPr>
      </w:pPr>
      <w:r w:rsidRPr="00906241">
        <w:t>GC-MS</w:t>
      </w:r>
    </w:p>
    <w:p w14:paraId="30F0AAD9" w14:textId="1BD70CF8" w:rsidR="007B6CED" w:rsidRPr="00906241" w:rsidRDefault="007B6CED" w:rsidP="00E20313">
      <w:pPr>
        <w:pStyle w:val="ListParagraph"/>
        <w:numPr>
          <w:ilvl w:val="0"/>
          <w:numId w:val="15"/>
        </w:numPr>
        <w:rPr>
          <w:i/>
          <w:u w:val="single"/>
        </w:rPr>
      </w:pPr>
      <w:r w:rsidRPr="00906241">
        <w:rPr>
          <w:i/>
          <w:u w:val="single"/>
        </w:rPr>
        <w:t>Additional Requirements</w:t>
      </w:r>
    </w:p>
    <w:p w14:paraId="24193A2C" w14:textId="76D966AC" w:rsidR="007B6CED" w:rsidRPr="00906241" w:rsidRDefault="007B6CED" w:rsidP="007B6CED">
      <w:pPr>
        <w:pStyle w:val="ListParagraph"/>
        <w:numPr>
          <w:ilvl w:val="1"/>
          <w:numId w:val="15"/>
        </w:numPr>
      </w:pPr>
      <w:r w:rsidRPr="00906241">
        <w:t>All measured physical parameters, spectra and chromatograms shall be compared to a known standard or standard literature reference value, when available.</w:t>
      </w:r>
    </w:p>
    <w:p w14:paraId="6A7CCE6D" w14:textId="5DBAF8B0" w:rsidR="00531A96" w:rsidRPr="00906241" w:rsidRDefault="00B52C0E" w:rsidP="007B6CED">
      <w:pPr>
        <w:pStyle w:val="ListParagraph"/>
        <w:numPr>
          <w:ilvl w:val="1"/>
          <w:numId w:val="15"/>
        </w:numPr>
      </w:pPr>
      <w:r w:rsidRPr="00906241">
        <w:t xml:space="preserve">The contractor shall report the work done in this functional activity following the reporting requirements given in Section </w:t>
      </w:r>
      <w:r w:rsidR="00AD67D6" w:rsidRPr="00906241">
        <w:t>4. Reporting Requirements</w:t>
      </w:r>
      <w:r w:rsidRPr="00906241">
        <w:t>.</w:t>
      </w:r>
    </w:p>
    <w:p w14:paraId="5108279A" w14:textId="4118131B" w:rsidR="00531A96" w:rsidRPr="00906241" w:rsidRDefault="006E18E3" w:rsidP="00AD67D6">
      <w:pPr>
        <w:pStyle w:val="Heading2"/>
      </w:pPr>
      <w:bookmarkStart w:id="4" w:name="LowLevel_Impurity_Determinatio"/>
      <w:r w:rsidRPr="00906241">
        <w:t>4.</w:t>
      </w:r>
      <w:r w:rsidRPr="00906241">
        <w:tab/>
      </w:r>
      <w:r w:rsidR="00B52C0E" w:rsidRPr="00906241">
        <w:t>Low-Level Impurity Determination (LLID)</w:t>
      </w:r>
      <w:bookmarkEnd w:id="4"/>
    </w:p>
    <w:p w14:paraId="1E9DBB36" w14:textId="4BEE865C" w:rsidR="00E20313" w:rsidRPr="00906241" w:rsidRDefault="00B52C0E" w:rsidP="00E20313">
      <w:pPr>
        <w:pStyle w:val="ListParagraph"/>
        <w:numPr>
          <w:ilvl w:val="0"/>
          <w:numId w:val="16"/>
        </w:numPr>
      </w:pPr>
      <w:r w:rsidRPr="00906241">
        <w:t xml:space="preserve">At the direction of the COR, the Contractor shall identify or identify and quantitate impurities in a chemical, test article, or sample present at concentrations ≤ 1.0%. </w:t>
      </w:r>
      <w:r w:rsidR="00E20313" w:rsidRPr="00906241">
        <w:t>Typical analytical systems, which may be used for this purpose include the following:</w:t>
      </w:r>
    </w:p>
    <w:p w14:paraId="2423C3C3" w14:textId="77777777" w:rsidR="00E20313" w:rsidRPr="00906241" w:rsidRDefault="00E20313" w:rsidP="00E20313">
      <w:pPr>
        <w:pStyle w:val="ListParagraph"/>
        <w:numPr>
          <w:ilvl w:val="2"/>
          <w:numId w:val="16"/>
        </w:numPr>
      </w:pPr>
      <w:r w:rsidRPr="00906241">
        <w:t>NMR (proton and carbon)</w:t>
      </w:r>
    </w:p>
    <w:p w14:paraId="0B19CBB6" w14:textId="77777777" w:rsidR="00E20313" w:rsidRPr="00906241" w:rsidRDefault="00E20313" w:rsidP="00E20313">
      <w:pPr>
        <w:pStyle w:val="ListParagraph"/>
        <w:numPr>
          <w:ilvl w:val="2"/>
          <w:numId w:val="16"/>
        </w:numPr>
      </w:pPr>
      <w:r w:rsidRPr="00906241">
        <w:t>Fourier Transform Infrared Spectrophotometry (FTIR)</w:t>
      </w:r>
    </w:p>
    <w:p w14:paraId="77A8BD9C" w14:textId="77777777" w:rsidR="00E20313" w:rsidRPr="00906241" w:rsidRDefault="00E20313" w:rsidP="00E20313">
      <w:pPr>
        <w:pStyle w:val="ListParagraph"/>
        <w:numPr>
          <w:ilvl w:val="2"/>
          <w:numId w:val="16"/>
        </w:numPr>
      </w:pPr>
      <w:r w:rsidRPr="00906241">
        <w:t>Inductively Coupled Plasma–Atomic Emission Spectrometry (ICP-AES) or ICP-MS for inorganic compounds</w:t>
      </w:r>
    </w:p>
    <w:p w14:paraId="1F7F083A" w14:textId="77777777" w:rsidR="00E20313" w:rsidRPr="00906241" w:rsidRDefault="00E20313" w:rsidP="00E20313">
      <w:pPr>
        <w:pStyle w:val="ListParagraph"/>
        <w:numPr>
          <w:ilvl w:val="2"/>
          <w:numId w:val="16"/>
        </w:numPr>
      </w:pPr>
      <w:r w:rsidRPr="00906241">
        <w:t>HPLC-MS, including UPLC</w:t>
      </w:r>
    </w:p>
    <w:p w14:paraId="3AD1D323" w14:textId="676B6AF7" w:rsidR="00E20313" w:rsidRPr="00906241" w:rsidRDefault="00E20313" w:rsidP="00E20313">
      <w:pPr>
        <w:pStyle w:val="ListParagraph"/>
        <w:numPr>
          <w:ilvl w:val="2"/>
          <w:numId w:val="16"/>
        </w:numPr>
      </w:pPr>
      <w:r w:rsidRPr="00906241">
        <w:t>GC-MS</w:t>
      </w:r>
    </w:p>
    <w:p w14:paraId="0D211FF5" w14:textId="26871E3E" w:rsidR="00531A96" w:rsidRPr="00906241" w:rsidRDefault="00B52C0E" w:rsidP="006E18E3">
      <w:pPr>
        <w:pStyle w:val="ListParagraph"/>
        <w:numPr>
          <w:ilvl w:val="0"/>
          <w:numId w:val="16"/>
        </w:numPr>
      </w:pPr>
      <w:r w:rsidRPr="00906241">
        <w:t xml:space="preserve">The contractor shall report the work done in this functional activity following the reporting requirements given in Section </w:t>
      </w:r>
      <w:r w:rsidR="00AD67D6" w:rsidRPr="00906241">
        <w:t>4. Reporting Requirements</w:t>
      </w:r>
      <w:r w:rsidRPr="00906241">
        <w:t>.</w:t>
      </w:r>
    </w:p>
    <w:p w14:paraId="4AD3B340" w14:textId="7ED08985" w:rsidR="00531A96" w:rsidRPr="00906241" w:rsidRDefault="006E18E3" w:rsidP="00906241">
      <w:pPr>
        <w:pStyle w:val="Heading2"/>
      </w:pPr>
      <w:bookmarkStart w:id="5" w:name="Chemical_Reanalysis"/>
      <w:r w:rsidRPr="00906241">
        <w:lastRenderedPageBreak/>
        <w:t>5</w:t>
      </w:r>
      <w:r w:rsidRPr="00906241">
        <w:tab/>
      </w:r>
      <w:r w:rsidR="00B52C0E" w:rsidRPr="00906241">
        <w:t xml:space="preserve"> Chemical Reanalysis (CRA)</w:t>
      </w:r>
      <w:bookmarkEnd w:id="5"/>
    </w:p>
    <w:p w14:paraId="118B7A79" w14:textId="55863280" w:rsidR="006E18E3" w:rsidRPr="00906241" w:rsidRDefault="00B52C0E" w:rsidP="00906241">
      <w:pPr>
        <w:pStyle w:val="ListParagraph"/>
        <w:keepNext/>
        <w:numPr>
          <w:ilvl w:val="0"/>
          <w:numId w:val="17"/>
        </w:numPr>
      </w:pPr>
      <w:r w:rsidRPr="00906241">
        <w:t xml:space="preserve">At the direction of the COR the Contractor shall perform the following analyses on </w:t>
      </w:r>
      <w:r w:rsidR="006E18E3" w:rsidRPr="00906241">
        <w:t>chemicals or test articles</w:t>
      </w:r>
      <w:r w:rsidRPr="00906241">
        <w:t>:</w:t>
      </w:r>
    </w:p>
    <w:p w14:paraId="0A233326" w14:textId="77CB6486" w:rsidR="006E18E3" w:rsidRPr="00906241" w:rsidRDefault="00B52C0E" w:rsidP="006E18E3">
      <w:pPr>
        <w:pStyle w:val="ListParagraph"/>
        <w:numPr>
          <w:ilvl w:val="1"/>
          <w:numId w:val="17"/>
        </w:numPr>
      </w:pPr>
      <w:r w:rsidRPr="00906241">
        <w:t xml:space="preserve">The Contractor shall use previously developed methods, as described under </w:t>
      </w:r>
      <w:r w:rsidR="00AA65F8" w:rsidRPr="00906241">
        <w:t xml:space="preserve">Section 2.1 (Logistics), </w:t>
      </w:r>
      <w:r w:rsidR="00596155" w:rsidRPr="00906241">
        <w:t xml:space="preserve">Part </w:t>
      </w:r>
      <w:r w:rsidR="00AA65F8" w:rsidRPr="00906241">
        <w:t>5</w:t>
      </w:r>
      <w:r w:rsidR="00596155" w:rsidRPr="00906241">
        <w:t>.</w:t>
      </w:r>
      <w:r w:rsidRPr="00906241">
        <w:t xml:space="preserve"> Characterization Protocols Development (CPD)</w:t>
      </w:r>
      <w:r w:rsidR="00E20313" w:rsidRPr="00906241">
        <w:t xml:space="preserve"> to determine the purity of a chemical or test article relative to a </w:t>
      </w:r>
      <w:r w:rsidR="007B6CED" w:rsidRPr="00906241">
        <w:t xml:space="preserve">frozen </w:t>
      </w:r>
      <w:r w:rsidR="00E20313" w:rsidRPr="00906241">
        <w:t>reference standard</w:t>
      </w:r>
      <w:r w:rsidR="007B6CED" w:rsidRPr="00906241">
        <w:t xml:space="preserve"> or other reference standard specified by the COR</w:t>
      </w:r>
      <w:r w:rsidRPr="00906241">
        <w:t>. When the CRA requires the use of a substance-specific SOP, it must be in place prior to its use.</w:t>
      </w:r>
    </w:p>
    <w:p w14:paraId="54BA3C3C" w14:textId="41FEB495" w:rsidR="006E18E3" w:rsidRPr="00906241" w:rsidRDefault="00E20313" w:rsidP="006E18E3">
      <w:pPr>
        <w:pStyle w:val="ListParagraph"/>
        <w:numPr>
          <w:ilvl w:val="2"/>
          <w:numId w:val="17"/>
        </w:numPr>
      </w:pPr>
      <w:r w:rsidRPr="00906241">
        <w:t>The Contractor shall evaluate the suitability of the analytical system used for the analysis relative to precision, theoretical plates, resolution, and tailing factor</w:t>
      </w:r>
      <w:r w:rsidR="00B52C0E" w:rsidRPr="00906241">
        <w:t>.</w:t>
      </w:r>
    </w:p>
    <w:p w14:paraId="0658F07C" w14:textId="63628B39" w:rsidR="006E18E3" w:rsidRPr="00906241" w:rsidRDefault="00E20313" w:rsidP="006E18E3">
      <w:pPr>
        <w:pStyle w:val="ListParagraph"/>
        <w:numPr>
          <w:ilvl w:val="2"/>
          <w:numId w:val="17"/>
        </w:numPr>
      </w:pPr>
      <w:r w:rsidRPr="00906241">
        <w:t>Analysis will use three replicates; additional replicates may be run at the discretion of the COR</w:t>
      </w:r>
      <w:r w:rsidR="00B52C0E" w:rsidRPr="00906241">
        <w:t>.</w:t>
      </w:r>
    </w:p>
    <w:p w14:paraId="154C9E19" w14:textId="4018C3B7" w:rsidR="006E18E3" w:rsidRPr="00906241" w:rsidRDefault="00B52C0E" w:rsidP="006E18E3">
      <w:pPr>
        <w:pStyle w:val="ListParagraph"/>
        <w:numPr>
          <w:ilvl w:val="1"/>
          <w:numId w:val="17"/>
        </w:numPr>
      </w:pPr>
      <w:r w:rsidRPr="00906241">
        <w:t xml:space="preserve">The Contractor shall perform </w:t>
      </w:r>
      <w:r w:rsidR="009A08D5" w:rsidRPr="00906241">
        <w:t>a CRA</w:t>
      </w:r>
      <w:r w:rsidRPr="00906241">
        <w:t xml:space="preserve"> for</w:t>
      </w:r>
      <w:r w:rsidR="00745842" w:rsidRPr="00906241">
        <w:t xml:space="preserve"> </w:t>
      </w:r>
      <w:r w:rsidRPr="00906241">
        <w:t>chemicals or test articles submitted by NTP testing laboratories within 1 week of receipt. The COR will provide a schedule describing the expected shipment dates for CRA samples from each NTP study for which the Contractor is responsible for CRA analyses.</w:t>
      </w:r>
    </w:p>
    <w:p w14:paraId="004D5231" w14:textId="3437271D" w:rsidR="006E18E3" w:rsidRPr="00906241" w:rsidRDefault="00B52C0E" w:rsidP="006E18E3">
      <w:pPr>
        <w:pStyle w:val="ListParagraph"/>
        <w:numPr>
          <w:ilvl w:val="1"/>
          <w:numId w:val="17"/>
        </w:numPr>
      </w:pPr>
      <w:r w:rsidRPr="00906241">
        <w:t xml:space="preserve">The Contractor shall perform </w:t>
      </w:r>
      <w:r w:rsidR="009A08D5" w:rsidRPr="00906241">
        <w:t>a CRA</w:t>
      </w:r>
      <w:r w:rsidRPr="00906241">
        <w:t xml:space="preserve"> </w:t>
      </w:r>
      <w:r w:rsidR="009A08D5" w:rsidRPr="00906241">
        <w:t>on</w:t>
      </w:r>
      <w:r w:rsidR="00745842" w:rsidRPr="00906241">
        <w:t xml:space="preserve"> </w:t>
      </w:r>
      <w:r w:rsidRPr="00906241">
        <w:t>chemicals or test articles prior to shipment of</w:t>
      </w:r>
      <w:r w:rsidR="00745842" w:rsidRPr="00906241">
        <w:t xml:space="preserve"> </w:t>
      </w:r>
      <w:r w:rsidRPr="00906241">
        <w:t>chemicals that have been stored for 6 months or longer since the previous characterization.</w:t>
      </w:r>
    </w:p>
    <w:p w14:paraId="540D6093" w14:textId="3156DD25" w:rsidR="00531A96" w:rsidRPr="00906241" w:rsidRDefault="00B52C0E" w:rsidP="006E18E3">
      <w:pPr>
        <w:pStyle w:val="ListParagraph"/>
        <w:numPr>
          <w:ilvl w:val="0"/>
          <w:numId w:val="17"/>
        </w:numPr>
      </w:pPr>
      <w:r w:rsidRPr="00906241">
        <w:t xml:space="preserve">The Contractor shall report the work done in this Functional Activity following the reporting requirements given in Section </w:t>
      </w:r>
      <w:r w:rsidR="00AD67D6" w:rsidRPr="00906241">
        <w:t>4. Reporting Requirements.</w:t>
      </w:r>
    </w:p>
    <w:sectPr w:rsidR="00531A96" w:rsidRPr="0090624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10B2C" w14:textId="77777777" w:rsidR="00E16E4F" w:rsidRDefault="00E16E4F" w:rsidP="00AD67D6">
      <w:r>
        <w:separator/>
      </w:r>
    </w:p>
  </w:endnote>
  <w:endnote w:type="continuationSeparator" w:id="0">
    <w:p w14:paraId="7BC73F6A" w14:textId="77777777" w:rsidR="00E16E4F" w:rsidRDefault="00E16E4F" w:rsidP="00AD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chin">
    <w:panose1 w:val="02000603020000020003"/>
    <w:charset w:val="00"/>
    <w:family w:val="auto"/>
    <w:pitch w:val="variable"/>
    <w:sig w:usb0="800002FF" w:usb1="4000004A" w:usb2="00000000" w:usb3="00000000" w:csb0="00000007"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330B0" w14:textId="77777777" w:rsidR="00E16E4F" w:rsidRPr="00B52C0E" w:rsidRDefault="00E16E4F">
    <w:pPr>
      <w:pStyle w:val="Footer"/>
    </w:pPr>
    <w:r w:rsidRPr="00B52C0E">
      <w:tab/>
    </w:r>
    <w:r w:rsidRPr="00B52C0E">
      <w:tab/>
      <w:t xml:space="preserve">Page </w:t>
    </w:r>
    <w:r w:rsidRPr="00B52C0E">
      <w:rPr>
        <w:rStyle w:val="PageNumber"/>
      </w:rPr>
      <w:fldChar w:fldCharType="begin"/>
    </w:r>
    <w:r w:rsidRPr="00B52C0E">
      <w:rPr>
        <w:rStyle w:val="PageNumber"/>
      </w:rPr>
      <w:instrText xml:space="preserve"> PAGE </w:instrText>
    </w:r>
    <w:r w:rsidRPr="00B52C0E">
      <w:rPr>
        <w:rStyle w:val="PageNumber"/>
      </w:rPr>
      <w:fldChar w:fldCharType="separate"/>
    </w:r>
    <w:r w:rsidR="00DC11ED">
      <w:rPr>
        <w:rStyle w:val="PageNumber"/>
        <w:noProof/>
      </w:rPr>
      <w:t>1</w:t>
    </w:r>
    <w:r w:rsidRPr="00B52C0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079B9" w14:textId="77777777" w:rsidR="00E16E4F" w:rsidRDefault="00E16E4F" w:rsidP="00AD67D6">
      <w:r>
        <w:separator/>
      </w:r>
    </w:p>
  </w:footnote>
  <w:footnote w:type="continuationSeparator" w:id="0">
    <w:p w14:paraId="77C355CE" w14:textId="77777777" w:rsidR="00E16E4F" w:rsidRDefault="00E16E4F" w:rsidP="00AD67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7925" w14:textId="415133A7" w:rsidR="00E16E4F" w:rsidRPr="00B56024" w:rsidRDefault="00E16E4F" w:rsidP="00AD67D6">
    <w:pPr>
      <w:autoSpaceDE w:val="0"/>
      <w:autoSpaceDN w:val="0"/>
      <w:adjustRightInd w:val="0"/>
    </w:pPr>
    <w:bookmarkStart w:id="6" w:name="Characterization"/>
    <w:r w:rsidRPr="00B56024">
      <w:t>Chemistry Specifications: Section 2. Technical Requirements, 2. Characterization</w:t>
    </w:r>
    <w:bookmarkEnd w:id="6"/>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90661D2">
      <w:start w:val="1"/>
      <w:numFmt w:val="decimal"/>
      <w:lvlText w:val="%1."/>
      <w:lvlJc w:val="left"/>
      <w:pPr>
        <w:ind w:left="720" w:hanging="360"/>
      </w:pPr>
    </w:lvl>
    <w:lvl w:ilvl="1" w:tplc="2C8A02C2">
      <w:start w:val="1"/>
      <w:numFmt w:val="decimal"/>
      <w:lvlText w:val="%2."/>
      <w:lvlJc w:val="left"/>
      <w:pPr>
        <w:ind w:left="1440" w:hanging="360"/>
      </w:pPr>
    </w:lvl>
    <w:lvl w:ilvl="2" w:tplc="0D08580A">
      <w:start w:val="1"/>
      <w:numFmt w:val="decimal"/>
      <w:lvlText w:val="%3."/>
      <w:lvlJc w:val="left"/>
      <w:pPr>
        <w:ind w:left="2160" w:hanging="360"/>
      </w:pPr>
    </w:lvl>
    <w:lvl w:ilvl="3" w:tplc="053C4E38">
      <w:start w:val="1"/>
      <w:numFmt w:val="decimal"/>
      <w:lvlText w:val="%4."/>
      <w:lvlJc w:val="left"/>
      <w:pPr>
        <w:ind w:left="2880" w:hanging="360"/>
      </w:pPr>
    </w:lvl>
    <w:lvl w:ilvl="4" w:tplc="2FA2B936">
      <w:start w:val="1"/>
      <w:numFmt w:val="decimal"/>
      <w:lvlText w:val=""/>
      <w:lvlJc w:val="left"/>
    </w:lvl>
    <w:lvl w:ilvl="5" w:tplc="D804B2F8">
      <w:start w:val="1"/>
      <w:numFmt w:val="decimal"/>
      <w:lvlText w:val=""/>
      <w:lvlJc w:val="left"/>
    </w:lvl>
    <w:lvl w:ilvl="6" w:tplc="712AD824">
      <w:start w:val="1"/>
      <w:numFmt w:val="decimal"/>
      <w:lvlText w:val=""/>
      <w:lvlJc w:val="left"/>
    </w:lvl>
    <w:lvl w:ilvl="7" w:tplc="9FEE0522">
      <w:start w:val="1"/>
      <w:numFmt w:val="decimal"/>
      <w:lvlText w:val=""/>
      <w:lvlJc w:val="left"/>
    </w:lvl>
    <w:lvl w:ilvl="8" w:tplc="29F01F72">
      <w:start w:val="1"/>
      <w:numFmt w:val="decimal"/>
      <w:lvlText w:val=""/>
      <w:lvlJc w:val="left"/>
    </w:lvl>
  </w:abstractNum>
  <w:abstractNum w:abstractNumId="1">
    <w:nsid w:val="00000002"/>
    <w:multiLevelType w:val="hybridMultilevel"/>
    <w:tmpl w:val="00000002"/>
    <w:lvl w:ilvl="0" w:tplc="9C18BAD6">
      <w:start w:val="1"/>
      <w:numFmt w:val="decimal"/>
      <w:lvlText w:val="%1."/>
      <w:lvlJc w:val="left"/>
      <w:pPr>
        <w:ind w:left="720" w:hanging="360"/>
      </w:pPr>
    </w:lvl>
    <w:lvl w:ilvl="1" w:tplc="2C5A015A">
      <w:start w:val="1"/>
      <w:numFmt w:val="decimal"/>
      <w:lvlText w:val="%2."/>
      <w:lvlJc w:val="left"/>
      <w:pPr>
        <w:ind w:left="1440" w:hanging="360"/>
      </w:pPr>
    </w:lvl>
    <w:lvl w:ilvl="2" w:tplc="4ACE2282">
      <w:start w:val="1"/>
      <w:numFmt w:val="decimal"/>
      <w:lvlText w:val="%3."/>
      <w:lvlJc w:val="left"/>
      <w:pPr>
        <w:ind w:left="2160" w:hanging="360"/>
      </w:pPr>
    </w:lvl>
    <w:lvl w:ilvl="3" w:tplc="19E86226">
      <w:start w:val="1"/>
      <w:numFmt w:val="decimal"/>
      <w:lvlText w:val=""/>
      <w:lvlJc w:val="left"/>
    </w:lvl>
    <w:lvl w:ilvl="4" w:tplc="D6C49BF2">
      <w:start w:val="1"/>
      <w:numFmt w:val="decimal"/>
      <w:lvlText w:val=""/>
      <w:lvlJc w:val="left"/>
    </w:lvl>
    <w:lvl w:ilvl="5" w:tplc="3E66206C">
      <w:start w:val="1"/>
      <w:numFmt w:val="decimal"/>
      <w:lvlText w:val=""/>
      <w:lvlJc w:val="left"/>
    </w:lvl>
    <w:lvl w:ilvl="6" w:tplc="4BE633C2">
      <w:start w:val="1"/>
      <w:numFmt w:val="decimal"/>
      <w:lvlText w:val=""/>
      <w:lvlJc w:val="left"/>
    </w:lvl>
    <w:lvl w:ilvl="7" w:tplc="FB941668">
      <w:start w:val="1"/>
      <w:numFmt w:val="decimal"/>
      <w:lvlText w:val=""/>
      <w:lvlJc w:val="left"/>
    </w:lvl>
    <w:lvl w:ilvl="8" w:tplc="E496FBD8">
      <w:start w:val="1"/>
      <w:numFmt w:val="decimal"/>
      <w:lvlText w:val=""/>
      <w:lvlJc w:val="left"/>
    </w:lvl>
  </w:abstractNum>
  <w:abstractNum w:abstractNumId="2">
    <w:nsid w:val="00000003"/>
    <w:multiLevelType w:val="hybridMultilevel"/>
    <w:tmpl w:val="00000003"/>
    <w:lvl w:ilvl="0" w:tplc="0B10E908">
      <w:start w:val="1"/>
      <w:numFmt w:val="decimal"/>
      <w:lvlText w:val="%1."/>
      <w:lvlJc w:val="left"/>
      <w:pPr>
        <w:ind w:left="720" w:hanging="360"/>
      </w:pPr>
    </w:lvl>
    <w:lvl w:ilvl="1" w:tplc="89482DC8">
      <w:start w:val="1"/>
      <w:numFmt w:val="decimal"/>
      <w:lvlText w:val="%2."/>
      <w:lvlJc w:val="left"/>
      <w:pPr>
        <w:ind w:left="1440" w:hanging="360"/>
      </w:pPr>
    </w:lvl>
    <w:lvl w:ilvl="2" w:tplc="E078E064">
      <w:start w:val="1"/>
      <w:numFmt w:val="decimal"/>
      <w:lvlText w:val="%3."/>
      <w:lvlJc w:val="left"/>
      <w:pPr>
        <w:ind w:left="2160" w:hanging="360"/>
      </w:pPr>
    </w:lvl>
    <w:lvl w:ilvl="3" w:tplc="F570810E">
      <w:start w:val="1"/>
      <w:numFmt w:val="decimal"/>
      <w:lvlText w:val=""/>
      <w:lvlJc w:val="left"/>
    </w:lvl>
    <w:lvl w:ilvl="4" w:tplc="72801878">
      <w:start w:val="1"/>
      <w:numFmt w:val="decimal"/>
      <w:lvlText w:val=""/>
      <w:lvlJc w:val="left"/>
    </w:lvl>
    <w:lvl w:ilvl="5" w:tplc="22B8431E">
      <w:start w:val="1"/>
      <w:numFmt w:val="decimal"/>
      <w:lvlText w:val=""/>
      <w:lvlJc w:val="left"/>
    </w:lvl>
    <w:lvl w:ilvl="6" w:tplc="26CCBB84">
      <w:start w:val="1"/>
      <w:numFmt w:val="decimal"/>
      <w:lvlText w:val=""/>
      <w:lvlJc w:val="left"/>
    </w:lvl>
    <w:lvl w:ilvl="7" w:tplc="2F02B2B6">
      <w:start w:val="1"/>
      <w:numFmt w:val="decimal"/>
      <w:lvlText w:val=""/>
      <w:lvlJc w:val="left"/>
    </w:lvl>
    <w:lvl w:ilvl="8" w:tplc="7B6A2C9C">
      <w:start w:val="1"/>
      <w:numFmt w:val="decimal"/>
      <w:lvlText w:val=""/>
      <w:lvlJc w:val="left"/>
    </w:lvl>
  </w:abstractNum>
  <w:abstractNum w:abstractNumId="3">
    <w:nsid w:val="00000004"/>
    <w:multiLevelType w:val="hybridMultilevel"/>
    <w:tmpl w:val="00000004"/>
    <w:lvl w:ilvl="0" w:tplc="4B764344">
      <w:start w:val="1"/>
      <w:numFmt w:val="decimal"/>
      <w:lvlText w:val="%1."/>
      <w:lvlJc w:val="left"/>
      <w:pPr>
        <w:ind w:left="720" w:hanging="360"/>
      </w:pPr>
    </w:lvl>
    <w:lvl w:ilvl="1" w:tplc="EA5C9326">
      <w:start w:val="1"/>
      <w:numFmt w:val="decimal"/>
      <w:lvlText w:val=""/>
      <w:lvlJc w:val="left"/>
    </w:lvl>
    <w:lvl w:ilvl="2" w:tplc="87567DC4">
      <w:start w:val="1"/>
      <w:numFmt w:val="decimal"/>
      <w:lvlText w:val=""/>
      <w:lvlJc w:val="left"/>
    </w:lvl>
    <w:lvl w:ilvl="3" w:tplc="5D340C04">
      <w:start w:val="1"/>
      <w:numFmt w:val="decimal"/>
      <w:lvlText w:val=""/>
      <w:lvlJc w:val="left"/>
    </w:lvl>
    <w:lvl w:ilvl="4" w:tplc="62362A9A">
      <w:start w:val="1"/>
      <w:numFmt w:val="decimal"/>
      <w:lvlText w:val=""/>
      <w:lvlJc w:val="left"/>
    </w:lvl>
    <w:lvl w:ilvl="5" w:tplc="DC3694E6">
      <w:start w:val="1"/>
      <w:numFmt w:val="decimal"/>
      <w:lvlText w:val=""/>
      <w:lvlJc w:val="left"/>
    </w:lvl>
    <w:lvl w:ilvl="6" w:tplc="B4AE17DA">
      <w:start w:val="1"/>
      <w:numFmt w:val="decimal"/>
      <w:lvlText w:val=""/>
      <w:lvlJc w:val="left"/>
    </w:lvl>
    <w:lvl w:ilvl="7" w:tplc="5B2AC1DC">
      <w:start w:val="1"/>
      <w:numFmt w:val="decimal"/>
      <w:lvlText w:val=""/>
      <w:lvlJc w:val="left"/>
    </w:lvl>
    <w:lvl w:ilvl="8" w:tplc="B1F474DC">
      <w:start w:val="1"/>
      <w:numFmt w:val="decimal"/>
      <w:lvlText w:val=""/>
      <w:lvlJc w:val="left"/>
    </w:lvl>
  </w:abstractNum>
  <w:abstractNum w:abstractNumId="4">
    <w:nsid w:val="00000005"/>
    <w:multiLevelType w:val="hybridMultilevel"/>
    <w:tmpl w:val="00000005"/>
    <w:lvl w:ilvl="0" w:tplc="928A2556">
      <w:start w:val="1"/>
      <w:numFmt w:val="decimal"/>
      <w:lvlText w:val="%1."/>
      <w:lvlJc w:val="left"/>
      <w:pPr>
        <w:ind w:left="720" w:hanging="360"/>
      </w:pPr>
    </w:lvl>
    <w:lvl w:ilvl="1" w:tplc="CAD25104">
      <w:start w:val="1"/>
      <w:numFmt w:val="decimal"/>
      <w:lvlText w:val="%2."/>
      <w:lvlJc w:val="left"/>
      <w:pPr>
        <w:ind w:left="1440" w:hanging="360"/>
      </w:pPr>
    </w:lvl>
    <w:lvl w:ilvl="2" w:tplc="779ABCC2">
      <w:start w:val="1"/>
      <w:numFmt w:val="decimal"/>
      <w:lvlText w:val="%3."/>
      <w:lvlJc w:val="left"/>
      <w:pPr>
        <w:ind w:left="2160" w:hanging="360"/>
      </w:pPr>
    </w:lvl>
    <w:lvl w:ilvl="3" w:tplc="F74CE9E0">
      <w:start w:val="1"/>
      <w:numFmt w:val="decimal"/>
      <w:lvlText w:val=""/>
      <w:lvlJc w:val="left"/>
    </w:lvl>
    <w:lvl w:ilvl="4" w:tplc="D28A8F24">
      <w:start w:val="1"/>
      <w:numFmt w:val="decimal"/>
      <w:lvlText w:val=""/>
      <w:lvlJc w:val="left"/>
    </w:lvl>
    <w:lvl w:ilvl="5" w:tplc="0394B28E">
      <w:start w:val="1"/>
      <w:numFmt w:val="decimal"/>
      <w:lvlText w:val=""/>
      <w:lvlJc w:val="left"/>
    </w:lvl>
    <w:lvl w:ilvl="6" w:tplc="97308C2E">
      <w:start w:val="1"/>
      <w:numFmt w:val="decimal"/>
      <w:lvlText w:val=""/>
      <w:lvlJc w:val="left"/>
    </w:lvl>
    <w:lvl w:ilvl="7" w:tplc="44C0E998">
      <w:start w:val="1"/>
      <w:numFmt w:val="decimal"/>
      <w:lvlText w:val=""/>
      <w:lvlJc w:val="left"/>
    </w:lvl>
    <w:lvl w:ilvl="8" w:tplc="F1AE65DC">
      <w:start w:val="1"/>
      <w:numFmt w:val="decimal"/>
      <w:lvlText w:val=""/>
      <w:lvlJc w:val="left"/>
    </w:lvl>
  </w:abstractNum>
  <w:abstractNum w:abstractNumId="5">
    <w:nsid w:val="00000006"/>
    <w:multiLevelType w:val="hybridMultilevel"/>
    <w:tmpl w:val="00000006"/>
    <w:lvl w:ilvl="0" w:tplc="395848C6">
      <w:start w:val="1"/>
      <w:numFmt w:val="decimal"/>
      <w:lvlText w:val="%1."/>
      <w:lvlJc w:val="left"/>
      <w:pPr>
        <w:ind w:left="720" w:hanging="360"/>
      </w:pPr>
    </w:lvl>
    <w:lvl w:ilvl="1" w:tplc="6154529A">
      <w:start w:val="1"/>
      <w:numFmt w:val="decimal"/>
      <w:lvlText w:val=""/>
      <w:lvlJc w:val="left"/>
    </w:lvl>
    <w:lvl w:ilvl="2" w:tplc="700C1F64">
      <w:start w:val="1"/>
      <w:numFmt w:val="decimal"/>
      <w:lvlText w:val=""/>
      <w:lvlJc w:val="left"/>
    </w:lvl>
    <w:lvl w:ilvl="3" w:tplc="C92AD704">
      <w:start w:val="1"/>
      <w:numFmt w:val="decimal"/>
      <w:lvlText w:val=""/>
      <w:lvlJc w:val="left"/>
    </w:lvl>
    <w:lvl w:ilvl="4" w:tplc="63CE7252">
      <w:start w:val="1"/>
      <w:numFmt w:val="decimal"/>
      <w:lvlText w:val=""/>
      <w:lvlJc w:val="left"/>
    </w:lvl>
    <w:lvl w:ilvl="5" w:tplc="18E449CA">
      <w:start w:val="1"/>
      <w:numFmt w:val="decimal"/>
      <w:lvlText w:val=""/>
      <w:lvlJc w:val="left"/>
    </w:lvl>
    <w:lvl w:ilvl="6" w:tplc="3DECFE80">
      <w:start w:val="1"/>
      <w:numFmt w:val="decimal"/>
      <w:lvlText w:val=""/>
      <w:lvlJc w:val="left"/>
    </w:lvl>
    <w:lvl w:ilvl="7" w:tplc="203E584E">
      <w:start w:val="1"/>
      <w:numFmt w:val="decimal"/>
      <w:lvlText w:val=""/>
      <w:lvlJc w:val="left"/>
    </w:lvl>
    <w:lvl w:ilvl="8" w:tplc="13F87FF6">
      <w:start w:val="1"/>
      <w:numFmt w:val="decimal"/>
      <w:lvlText w:val=""/>
      <w:lvlJc w:val="left"/>
    </w:lvl>
  </w:abstractNum>
  <w:abstractNum w:abstractNumId="6">
    <w:nsid w:val="25C36607"/>
    <w:multiLevelType w:val="multilevel"/>
    <w:tmpl w:val="C7E2C7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nsid w:val="4EE568EF"/>
    <w:multiLevelType w:val="multilevel"/>
    <w:tmpl w:val="8A82FED4"/>
    <w:lvl w:ilvl="0">
      <w:start w:val="1"/>
      <w:numFmt w:val="decimal"/>
      <w:pStyle w:val="ListParagraph"/>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decimal"/>
      <w:lvlText w:val="%8."/>
      <w:lvlJc w:val="left"/>
      <w:pPr>
        <w:ind w:left="3600" w:hanging="360"/>
      </w:pPr>
      <w:rPr>
        <w:rFonts w:hint="default"/>
      </w:rPr>
    </w:lvl>
    <w:lvl w:ilvl="8">
      <w:start w:val="1"/>
      <w:numFmt w:val="decimal"/>
      <w:lvlText w:val="%9."/>
      <w:lvlJc w:val="left"/>
      <w:pPr>
        <w:ind w:left="3960" w:hanging="360"/>
      </w:pPr>
      <w:rPr>
        <w:rFonts w:hint="default"/>
      </w:rPr>
    </w:lvl>
  </w:abstractNum>
  <w:abstractNum w:abstractNumId="8">
    <w:nsid w:val="51BC601A"/>
    <w:multiLevelType w:val="hybridMultilevel"/>
    <w:tmpl w:val="0C7E9D5E"/>
    <w:lvl w:ilvl="0" w:tplc="C90661D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D08580A">
      <w:start w:val="1"/>
      <w:numFmt w:val="decimal"/>
      <w:lvlText w:val="%3."/>
      <w:lvlJc w:val="left"/>
      <w:pPr>
        <w:ind w:left="2160" w:hanging="360"/>
      </w:pPr>
    </w:lvl>
    <w:lvl w:ilvl="3" w:tplc="053C4E38">
      <w:start w:val="1"/>
      <w:numFmt w:val="decimal"/>
      <w:lvlText w:val="%4."/>
      <w:lvlJc w:val="left"/>
      <w:pPr>
        <w:ind w:left="2880" w:hanging="360"/>
      </w:pPr>
    </w:lvl>
    <w:lvl w:ilvl="4" w:tplc="2FA2B936">
      <w:start w:val="1"/>
      <w:numFmt w:val="decimal"/>
      <w:lvlText w:val=""/>
      <w:lvlJc w:val="left"/>
    </w:lvl>
    <w:lvl w:ilvl="5" w:tplc="D804B2F8">
      <w:start w:val="1"/>
      <w:numFmt w:val="decimal"/>
      <w:lvlText w:val=""/>
      <w:lvlJc w:val="left"/>
    </w:lvl>
    <w:lvl w:ilvl="6" w:tplc="712AD824">
      <w:start w:val="1"/>
      <w:numFmt w:val="decimal"/>
      <w:lvlText w:val=""/>
      <w:lvlJc w:val="left"/>
    </w:lvl>
    <w:lvl w:ilvl="7" w:tplc="9FEE0522">
      <w:start w:val="1"/>
      <w:numFmt w:val="decimal"/>
      <w:lvlText w:val=""/>
      <w:lvlJc w:val="left"/>
    </w:lvl>
    <w:lvl w:ilvl="8" w:tplc="29F01F72">
      <w:start w:val="1"/>
      <w:numFmt w:val="decimal"/>
      <w:lvlText w:val=""/>
      <w:lvlJc w:val="left"/>
    </w:lvl>
  </w:abstractNum>
  <w:abstractNum w:abstractNumId="9">
    <w:nsid w:val="64C112E3"/>
    <w:multiLevelType w:val="multilevel"/>
    <w:tmpl w:val="C3926A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96"/>
    <w:rsid w:val="00075F97"/>
    <w:rsid w:val="005227CE"/>
    <w:rsid w:val="00531A96"/>
    <w:rsid w:val="00561DFC"/>
    <w:rsid w:val="00586911"/>
    <w:rsid w:val="00596155"/>
    <w:rsid w:val="00652AAD"/>
    <w:rsid w:val="006D697B"/>
    <w:rsid w:val="006E18E3"/>
    <w:rsid w:val="00725BA1"/>
    <w:rsid w:val="00740EFD"/>
    <w:rsid w:val="00745842"/>
    <w:rsid w:val="007B6CED"/>
    <w:rsid w:val="00831F43"/>
    <w:rsid w:val="00906241"/>
    <w:rsid w:val="009A08D5"/>
    <w:rsid w:val="009D6B74"/>
    <w:rsid w:val="009E03F1"/>
    <w:rsid w:val="00A558F8"/>
    <w:rsid w:val="00AA65F8"/>
    <w:rsid w:val="00AD67D6"/>
    <w:rsid w:val="00AD7BE5"/>
    <w:rsid w:val="00B52C0E"/>
    <w:rsid w:val="00B56024"/>
    <w:rsid w:val="00C66F69"/>
    <w:rsid w:val="00C7377E"/>
    <w:rsid w:val="00D4255A"/>
    <w:rsid w:val="00DA79B6"/>
    <w:rsid w:val="00DC0A26"/>
    <w:rsid w:val="00DC11ED"/>
    <w:rsid w:val="00DF1501"/>
    <w:rsid w:val="00E16E4F"/>
    <w:rsid w:val="00E20313"/>
    <w:rsid w:val="00EE5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4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chin" w:eastAsia="Cochin" w:hAnsi="Cochin" w:cs="Cochi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41"/>
    <w:pPr>
      <w:spacing w:after="120" w:line="288" w:lineRule="auto"/>
    </w:pPr>
    <w:rPr>
      <w:rFonts w:ascii="Helvetica" w:hAnsi="Helvetica"/>
      <w:sz w:val="24"/>
      <w:szCs w:val="24"/>
    </w:rPr>
  </w:style>
  <w:style w:type="paragraph" w:styleId="Heading2">
    <w:name w:val="heading 2"/>
    <w:basedOn w:val="Normal"/>
    <w:next w:val="Normal"/>
    <w:link w:val="Heading2Char"/>
    <w:uiPriority w:val="9"/>
    <w:unhideWhenUsed/>
    <w:qFormat/>
    <w:rsid w:val="00906241"/>
    <w:pPr>
      <w:keepNext/>
      <w:spacing w:before="240" w:after="60"/>
      <w:outlineLvl w:val="1"/>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241"/>
    <w:rPr>
      <w:rFonts w:ascii="Helvetica" w:eastAsiaTheme="majorEastAsia" w:hAnsi="Helvetica" w:cstheme="majorBidi"/>
      <w:b/>
      <w:bCs/>
      <w:i/>
      <w:iCs/>
      <w:sz w:val="28"/>
      <w:szCs w:val="28"/>
    </w:rPr>
  </w:style>
  <w:style w:type="paragraph" w:styleId="Header">
    <w:name w:val="header"/>
    <w:basedOn w:val="Normal"/>
    <w:link w:val="HeaderChar"/>
    <w:uiPriority w:val="99"/>
    <w:unhideWhenUsed/>
    <w:rsid w:val="00AD67D6"/>
    <w:pPr>
      <w:tabs>
        <w:tab w:val="center" w:pos="4320"/>
        <w:tab w:val="right" w:pos="8640"/>
      </w:tabs>
    </w:pPr>
  </w:style>
  <w:style w:type="character" w:customStyle="1" w:styleId="HeaderChar">
    <w:name w:val="Header Char"/>
    <w:basedOn w:val="DefaultParagraphFont"/>
    <w:link w:val="Header"/>
    <w:uiPriority w:val="99"/>
    <w:rsid w:val="00AD67D6"/>
    <w:rPr>
      <w:sz w:val="24"/>
      <w:szCs w:val="24"/>
    </w:rPr>
  </w:style>
  <w:style w:type="paragraph" w:styleId="Footer">
    <w:name w:val="footer"/>
    <w:basedOn w:val="Normal"/>
    <w:link w:val="FooterChar"/>
    <w:uiPriority w:val="99"/>
    <w:unhideWhenUsed/>
    <w:rsid w:val="00AD67D6"/>
    <w:pPr>
      <w:tabs>
        <w:tab w:val="center" w:pos="4320"/>
        <w:tab w:val="right" w:pos="8640"/>
      </w:tabs>
    </w:pPr>
  </w:style>
  <w:style w:type="character" w:customStyle="1" w:styleId="FooterChar">
    <w:name w:val="Footer Char"/>
    <w:basedOn w:val="DefaultParagraphFont"/>
    <w:link w:val="Footer"/>
    <w:uiPriority w:val="99"/>
    <w:rsid w:val="00AD67D6"/>
    <w:rPr>
      <w:sz w:val="24"/>
      <w:szCs w:val="24"/>
    </w:rPr>
  </w:style>
  <w:style w:type="character" w:styleId="PageNumber">
    <w:name w:val="page number"/>
    <w:basedOn w:val="DefaultParagraphFont"/>
    <w:uiPriority w:val="99"/>
    <w:semiHidden/>
    <w:unhideWhenUsed/>
    <w:rsid w:val="00AD67D6"/>
  </w:style>
  <w:style w:type="paragraph" w:styleId="ListParagraph">
    <w:name w:val="List Paragraph"/>
    <w:basedOn w:val="Normal"/>
    <w:uiPriority w:val="34"/>
    <w:qFormat/>
    <w:rsid w:val="00AD7BE5"/>
    <w:pPr>
      <w:numPr>
        <w:numId w:val="9"/>
      </w:numPr>
    </w:pPr>
  </w:style>
  <w:style w:type="character" w:styleId="Hyperlink">
    <w:name w:val="Hyperlink"/>
    <w:basedOn w:val="DefaultParagraphFont"/>
    <w:uiPriority w:val="99"/>
    <w:unhideWhenUsed/>
    <w:rsid w:val="005227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chin" w:eastAsia="Cochin" w:hAnsi="Cochin" w:cs="Cochi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41"/>
    <w:pPr>
      <w:spacing w:after="120" w:line="288" w:lineRule="auto"/>
    </w:pPr>
    <w:rPr>
      <w:rFonts w:ascii="Helvetica" w:hAnsi="Helvetica"/>
      <w:sz w:val="24"/>
      <w:szCs w:val="24"/>
    </w:rPr>
  </w:style>
  <w:style w:type="paragraph" w:styleId="Heading2">
    <w:name w:val="heading 2"/>
    <w:basedOn w:val="Normal"/>
    <w:next w:val="Normal"/>
    <w:link w:val="Heading2Char"/>
    <w:uiPriority w:val="9"/>
    <w:unhideWhenUsed/>
    <w:qFormat/>
    <w:rsid w:val="00906241"/>
    <w:pPr>
      <w:keepNext/>
      <w:spacing w:before="240" w:after="60"/>
      <w:outlineLvl w:val="1"/>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241"/>
    <w:rPr>
      <w:rFonts w:ascii="Helvetica" w:eastAsiaTheme="majorEastAsia" w:hAnsi="Helvetica" w:cstheme="majorBidi"/>
      <w:b/>
      <w:bCs/>
      <w:i/>
      <w:iCs/>
      <w:sz w:val="28"/>
      <w:szCs w:val="28"/>
    </w:rPr>
  </w:style>
  <w:style w:type="paragraph" w:styleId="Header">
    <w:name w:val="header"/>
    <w:basedOn w:val="Normal"/>
    <w:link w:val="HeaderChar"/>
    <w:uiPriority w:val="99"/>
    <w:unhideWhenUsed/>
    <w:rsid w:val="00AD67D6"/>
    <w:pPr>
      <w:tabs>
        <w:tab w:val="center" w:pos="4320"/>
        <w:tab w:val="right" w:pos="8640"/>
      </w:tabs>
    </w:pPr>
  </w:style>
  <w:style w:type="character" w:customStyle="1" w:styleId="HeaderChar">
    <w:name w:val="Header Char"/>
    <w:basedOn w:val="DefaultParagraphFont"/>
    <w:link w:val="Header"/>
    <w:uiPriority w:val="99"/>
    <w:rsid w:val="00AD67D6"/>
    <w:rPr>
      <w:sz w:val="24"/>
      <w:szCs w:val="24"/>
    </w:rPr>
  </w:style>
  <w:style w:type="paragraph" w:styleId="Footer">
    <w:name w:val="footer"/>
    <w:basedOn w:val="Normal"/>
    <w:link w:val="FooterChar"/>
    <w:uiPriority w:val="99"/>
    <w:unhideWhenUsed/>
    <w:rsid w:val="00AD67D6"/>
    <w:pPr>
      <w:tabs>
        <w:tab w:val="center" w:pos="4320"/>
        <w:tab w:val="right" w:pos="8640"/>
      </w:tabs>
    </w:pPr>
  </w:style>
  <w:style w:type="character" w:customStyle="1" w:styleId="FooterChar">
    <w:name w:val="Footer Char"/>
    <w:basedOn w:val="DefaultParagraphFont"/>
    <w:link w:val="Footer"/>
    <w:uiPriority w:val="99"/>
    <w:rsid w:val="00AD67D6"/>
    <w:rPr>
      <w:sz w:val="24"/>
      <w:szCs w:val="24"/>
    </w:rPr>
  </w:style>
  <w:style w:type="character" w:styleId="PageNumber">
    <w:name w:val="page number"/>
    <w:basedOn w:val="DefaultParagraphFont"/>
    <w:uiPriority w:val="99"/>
    <w:semiHidden/>
    <w:unhideWhenUsed/>
    <w:rsid w:val="00AD67D6"/>
  </w:style>
  <w:style w:type="paragraph" w:styleId="ListParagraph">
    <w:name w:val="List Paragraph"/>
    <w:basedOn w:val="Normal"/>
    <w:uiPriority w:val="34"/>
    <w:qFormat/>
    <w:rsid w:val="00AD7BE5"/>
    <w:pPr>
      <w:numPr>
        <w:numId w:val="9"/>
      </w:numPr>
    </w:pPr>
  </w:style>
  <w:style w:type="character" w:styleId="Hyperlink">
    <w:name w:val="Hyperlink"/>
    <w:basedOn w:val="DefaultParagraphFont"/>
    <w:uiPriority w:val="99"/>
    <w:unhideWhenUsed/>
    <w:rsid w:val="00522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ci.cancer.gov/working_assay-cascade.as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1907</Words>
  <Characters>10871</Characters>
  <Application>Microsoft Macintosh Word</Application>
  <DocSecurity>0</DocSecurity>
  <Lines>90</Lines>
  <Paragraphs>25</Paragraphs>
  <ScaleCrop>false</ScaleCrop>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RFP 2014 Active</dc:title>
  <dc:creator>Collins, Brad (NIH/NIEHS) [E]</dc:creator>
  <cp:lastModifiedBy>Brad Collins</cp:lastModifiedBy>
  <cp:revision>3</cp:revision>
  <cp:lastPrinted>2013-07-08T14:11:00Z</cp:lastPrinted>
  <dcterms:created xsi:type="dcterms:W3CDTF">2013-09-12T18:25:00Z</dcterms:created>
  <dcterms:modified xsi:type="dcterms:W3CDTF">2013-09-12T18:30:00Z</dcterms:modified>
</cp:coreProperties>
</file>