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23B08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</w:pPr>
    </w:p>
    <w:p w14:paraId="769F7466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</w:pPr>
    </w:p>
    <w:p w14:paraId="5E416CBB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</w:pPr>
    </w:p>
    <w:p w14:paraId="0EF52F8F" w14:textId="2BBE2968" w:rsidR="006F2FBB" w:rsidRPr="00BA0B17" w:rsidRDefault="006F2FBB" w:rsidP="006F2FBB">
      <w:pPr>
        <w:autoSpaceDE w:val="0"/>
        <w:autoSpaceDN w:val="0"/>
        <w:adjustRightInd w:val="0"/>
        <w:spacing w:before="160" w:after="160"/>
        <w:jc w:val="center"/>
      </w:pPr>
      <w:r>
        <w:t>Appendix 7.1</w:t>
      </w:r>
      <w:bookmarkStart w:id="0" w:name="_GoBack"/>
      <w:bookmarkEnd w:id="0"/>
    </w:p>
    <w:p w14:paraId="6F2E2A75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</w:pPr>
    </w:p>
    <w:p w14:paraId="591FBC78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  <w:jc w:val="center"/>
      </w:pPr>
      <w:r w:rsidRPr="00BA0B17">
        <w:t>Chemistry Specifications for Chemistry Services Contractors</w:t>
      </w:r>
    </w:p>
    <w:p w14:paraId="318E2C13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  <w:jc w:val="center"/>
      </w:pPr>
      <w:r w:rsidRPr="00BA0B17">
        <w:t>National Toxicology Program</w:t>
      </w:r>
    </w:p>
    <w:p w14:paraId="363D9EA2" w14:textId="2FAF494C" w:rsidR="006F2FBB" w:rsidRPr="00BA0B17" w:rsidRDefault="006F2FBB" w:rsidP="006F2FBB">
      <w:pPr>
        <w:autoSpaceDE w:val="0"/>
        <w:autoSpaceDN w:val="0"/>
        <w:adjustRightInd w:val="0"/>
        <w:spacing w:before="160" w:after="160"/>
        <w:jc w:val="center"/>
      </w:pPr>
      <w:r>
        <w:t>Examples of HTS Plate Maps and Structure Files</w:t>
      </w:r>
    </w:p>
    <w:p w14:paraId="74FB7C7F" w14:textId="77777777" w:rsidR="006F2FBB" w:rsidRPr="00BA0B17" w:rsidRDefault="006F2FBB" w:rsidP="006F2FBB">
      <w:pPr>
        <w:autoSpaceDE w:val="0"/>
        <w:autoSpaceDN w:val="0"/>
        <w:adjustRightInd w:val="0"/>
        <w:spacing w:before="160" w:after="160"/>
        <w:jc w:val="center"/>
      </w:pPr>
      <w:r w:rsidRPr="00BA0B17">
        <w:t xml:space="preserve">September </w:t>
      </w:r>
      <w:r>
        <w:t>12</w:t>
      </w:r>
      <w:r w:rsidRPr="00BA0B17">
        <w:t>, 2013</w:t>
      </w:r>
    </w:p>
    <w:p w14:paraId="1B9BAB2A" w14:textId="6EE4178F" w:rsidR="006F2FBB" w:rsidRDefault="006F2FBB" w:rsidP="006F2FBB">
      <w:r w:rsidRPr="00BA0B17">
        <w:br w:type="page"/>
      </w:r>
    </w:p>
    <w:p w14:paraId="35F4306F" w14:textId="77777777" w:rsidR="007002B0" w:rsidRPr="00D95364" w:rsidRDefault="007002B0" w:rsidP="007002B0">
      <w:pPr>
        <w:pStyle w:val="ListParagraph"/>
        <w:numPr>
          <w:ilvl w:val="0"/>
          <w:numId w:val="2"/>
        </w:numPr>
      </w:pPr>
      <w:r w:rsidRPr="00D95364">
        <w:lastRenderedPageBreak/>
        <w:t>Plate Map</w:t>
      </w:r>
    </w:p>
    <w:p w14:paraId="73F2E39E" w14:textId="77777777" w:rsidR="007002B0" w:rsidRPr="00D95364" w:rsidRDefault="007002B0" w:rsidP="007002B0">
      <w:pPr>
        <w:pStyle w:val="ListParagraph"/>
        <w:numPr>
          <w:ilvl w:val="1"/>
          <w:numId w:val="2"/>
        </w:numPr>
      </w:pPr>
      <w:r w:rsidRPr="00D95364">
        <w:t>A partial plate map is shown in Figure 1.</w:t>
      </w:r>
    </w:p>
    <w:p w14:paraId="481327AC" w14:textId="77777777" w:rsidR="007002B0" w:rsidRPr="00D95364" w:rsidRDefault="007002B0" w:rsidP="007002B0">
      <w:r w:rsidRPr="00D95364">
        <w:t>Figure 1.</w:t>
      </w:r>
    </w:p>
    <w:p w14:paraId="21E5D451" w14:textId="77777777" w:rsidR="007002B0" w:rsidRPr="00D95364" w:rsidRDefault="007002B0" w:rsidP="007002B0">
      <w:r w:rsidRPr="00D95364">
        <w:rPr>
          <w:noProof/>
        </w:rPr>
        <w:drawing>
          <wp:inline distT="0" distB="0" distL="0" distR="0" wp14:anchorId="5BAD7058" wp14:editId="27BBD41C">
            <wp:extent cx="8229600" cy="3027680"/>
            <wp:effectExtent l="0" t="0" r="0" b="0"/>
            <wp:docPr id="2" name="Picture 2" descr="Macintosh HD:Users:collin10:Desktop:Screen shot 2013-08-07 at 1.3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ollin10:Desktop:Screen shot 2013-08-07 at 1.35.47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F14F" w14:textId="77777777" w:rsidR="007002B0" w:rsidRPr="00D95364" w:rsidRDefault="007002B0" w:rsidP="007002B0">
      <w:pPr>
        <w:pStyle w:val="ListParagraph"/>
        <w:numPr>
          <w:ilvl w:val="1"/>
          <w:numId w:val="2"/>
        </w:numPr>
      </w:pPr>
      <w:r w:rsidRPr="00D95364">
        <w:t xml:space="preserve">Field names (column titles) </w:t>
      </w:r>
      <w:r w:rsidR="00F4634E" w:rsidRPr="00D95364">
        <w:t xml:space="preserve">and definitions </w:t>
      </w:r>
      <w:r w:rsidRPr="00D95364">
        <w:t>are listed below:</w:t>
      </w:r>
    </w:p>
    <w:p w14:paraId="1D4C1AE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Chemical Name</w:t>
      </w:r>
    </w:p>
    <w:p w14:paraId="0BB1A48F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 xml:space="preserve">NTP </w:t>
      </w:r>
      <w:r w:rsidR="00F4634E" w:rsidRPr="00D95364">
        <w:t>substance identification number (</w:t>
      </w:r>
      <w:r w:rsidRPr="00D95364">
        <w:t>SID</w:t>
      </w:r>
      <w:r w:rsidR="00F4634E" w:rsidRPr="00D95364">
        <w:t>)</w:t>
      </w:r>
    </w:p>
    <w:p w14:paraId="3902A6BD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CHEM Task No</w:t>
      </w:r>
      <w:r w:rsidR="00F4634E" w:rsidRPr="00D95364">
        <w:t>: Number assigned to the handling assignment by the NTP IMS.</w:t>
      </w:r>
    </w:p>
    <w:p w14:paraId="35C3819E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CAS Number</w:t>
      </w:r>
    </w:p>
    <w:p w14:paraId="285065E3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Lot number</w:t>
      </w:r>
    </w:p>
    <w:p w14:paraId="2F6186FD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lastRenderedPageBreak/>
        <w:t>Molecular Wt (g/mol)</w:t>
      </w:r>
      <w:r w:rsidR="00F4634E" w:rsidRPr="00D95364">
        <w:t>: Molecular weight of the chemical used to calculate the molarity of the dispensed solution.</w:t>
      </w:r>
    </w:p>
    <w:p w14:paraId="4B84635D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Molecular formula</w:t>
      </w:r>
    </w:p>
    <w:p w14:paraId="30E4BD41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Purity (%)</w:t>
      </w:r>
      <w:r w:rsidR="00F4634E" w:rsidRPr="00D95364">
        <w:t>: Supplier or as determined, if available.</w:t>
      </w:r>
    </w:p>
    <w:p w14:paraId="523D319E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Final Conc (mM)</w:t>
      </w:r>
      <w:r w:rsidR="00F4634E" w:rsidRPr="00D95364">
        <w:t>: Prepared concentration of the solution in the well.</w:t>
      </w:r>
    </w:p>
    <w:p w14:paraId="10A54D6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Aliquot volume (uL)</w:t>
      </w:r>
      <w:r w:rsidR="00F4634E" w:rsidRPr="00D95364">
        <w:t>: Volume dispensed into the well</w:t>
      </w:r>
    </w:p>
    <w:p w14:paraId="3097E59A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Supplier</w:t>
      </w:r>
    </w:p>
    <w:p w14:paraId="4E5015B8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Plate ID</w:t>
      </w:r>
    </w:p>
    <w:p w14:paraId="715E0656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Plate Position</w:t>
      </w:r>
      <w:r w:rsidR="00F4634E" w:rsidRPr="00D95364">
        <w:t>: Row and column identifiers</w:t>
      </w:r>
    </w:p>
    <w:p w14:paraId="3F2610EC" w14:textId="77777777" w:rsidR="007002B0" w:rsidRPr="00D95364" w:rsidRDefault="007002B0" w:rsidP="007002B0">
      <w:pPr>
        <w:pStyle w:val="ListParagraph"/>
        <w:numPr>
          <w:ilvl w:val="0"/>
          <w:numId w:val="2"/>
        </w:numPr>
      </w:pPr>
      <w:r w:rsidRPr="00D95364">
        <w:t>Structure File</w:t>
      </w:r>
    </w:p>
    <w:p w14:paraId="3263F4FE" w14:textId="77777777" w:rsidR="007002B0" w:rsidRPr="00D95364" w:rsidRDefault="007002B0" w:rsidP="007002B0">
      <w:pPr>
        <w:pStyle w:val="ListParagraph"/>
        <w:numPr>
          <w:ilvl w:val="1"/>
          <w:numId w:val="2"/>
        </w:numPr>
      </w:pPr>
      <w:r w:rsidRPr="00D95364">
        <w:t xml:space="preserve">A partial structure file </w:t>
      </w:r>
      <w:r w:rsidR="00F4634E" w:rsidRPr="00D95364">
        <w:t xml:space="preserve">in Excel format </w:t>
      </w:r>
      <w:r w:rsidRPr="00D95364">
        <w:t>is shown in Figure 2.</w:t>
      </w:r>
    </w:p>
    <w:p w14:paraId="3FBA8426" w14:textId="77777777" w:rsidR="007002B0" w:rsidRPr="00D95364" w:rsidRDefault="007002B0" w:rsidP="00F4634E">
      <w:pPr>
        <w:keepNext/>
      </w:pPr>
      <w:r w:rsidRPr="00D95364">
        <w:t>Figure 2.</w:t>
      </w:r>
    </w:p>
    <w:p w14:paraId="716C7168" w14:textId="77777777" w:rsidR="007002B0" w:rsidRPr="00D95364" w:rsidRDefault="007002B0" w:rsidP="007002B0">
      <w:r w:rsidRPr="00D95364">
        <w:rPr>
          <w:noProof/>
        </w:rPr>
        <w:drawing>
          <wp:inline distT="0" distB="0" distL="0" distR="0" wp14:anchorId="6BC4FE7A" wp14:editId="7F637305">
            <wp:extent cx="8229600" cy="1268095"/>
            <wp:effectExtent l="0" t="0" r="0" b="1905"/>
            <wp:docPr id="1" name="Picture 1" descr="Macintosh HD:Users:collin10:Desktop:Screen shot 2013-08-07 at 1.24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llin10:Desktop:Screen shot 2013-08-07 at 1.24.29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872F" w14:textId="77777777" w:rsidR="007002B0" w:rsidRPr="00D95364" w:rsidRDefault="007002B0" w:rsidP="007002B0">
      <w:pPr>
        <w:pStyle w:val="ListParagraph"/>
        <w:numPr>
          <w:ilvl w:val="1"/>
          <w:numId w:val="2"/>
        </w:numPr>
      </w:pPr>
      <w:r w:rsidRPr="00D95364">
        <w:t>Field names (column titles) are listed below:</w:t>
      </w:r>
    </w:p>
    <w:p w14:paraId="1B19FF34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Tox21_ID</w:t>
      </w:r>
    </w:p>
    <w:p w14:paraId="4F601B4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Tox21_RID</w:t>
      </w:r>
    </w:p>
    <w:p w14:paraId="35040F4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lastRenderedPageBreak/>
        <w:t>DSSTox_CID</w:t>
      </w:r>
    </w:p>
    <w:p w14:paraId="77CBA488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DSSTox_Generic_SID</w:t>
      </w:r>
    </w:p>
    <w:p w14:paraId="5A73F203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NTP_SID</w:t>
      </w:r>
    </w:p>
    <w:p w14:paraId="2D1839A1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STRUCTURE_Formula</w:t>
      </w:r>
    </w:p>
    <w:p w14:paraId="1567957B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STRUCTURE_MolecularWeight</w:t>
      </w:r>
    </w:p>
    <w:p w14:paraId="41DE47CE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STRUCTURE__ChemicalType</w:t>
      </w:r>
    </w:p>
    <w:p w14:paraId="0775858D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STRUCTURE_TestedForm_DefinedOrganic</w:t>
      </w:r>
    </w:p>
    <w:p w14:paraId="42913249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STRUCTURE_Shown</w:t>
      </w:r>
    </w:p>
    <w:p w14:paraId="5742FFF9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TestSubstance_ChemcialName</w:t>
      </w:r>
    </w:p>
    <w:p w14:paraId="4062CB0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Source_ChemicalName</w:t>
      </w:r>
    </w:p>
    <w:p w14:paraId="2914722A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TestSubstance_CASRN</w:t>
      </w:r>
    </w:p>
    <w:p w14:paraId="106C70D4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TestSubstance_Description</w:t>
      </w:r>
    </w:p>
    <w:p w14:paraId="2B313801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ChemicalNote</w:t>
      </w:r>
    </w:p>
    <w:p w14:paraId="1A3E40AD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STRUCTURE_ChemicalName_IUPAC</w:t>
      </w:r>
    </w:p>
    <w:p w14:paraId="6143FD2B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STRUCTURE_SMILES</w:t>
      </w:r>
    </w:p>
    <w:p w14:paraId="0854500A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STRUCTURE_Parent_SMILES</w:t>
      </w:r>
    </w:p>
    <w:p w14:paraId="258F34F3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STRUCTURE_InChi</w:t>
      </w:r>
    </w:p>
    <w:p w14:paraId="01EF134A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STRUCTURE_InChiKey</w:t>
      </w:r>
    </w:p>
    <w:p w14:paraId="4BC3BC86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Substance_modify_yyymmdd</w:t>
      </w:r>
    </w:p>
    <w:p w14:paraId="2F2434D4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Note_NTPHTS</w:t>
      </w:r>
    </w:p>
    <w:p w14:paraId="1B0B72D3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lastRenderedPageBreak/>
        <w:t>Aliquot_Conc_(mM)</w:t>
      </w:r>
    </w:p>
    <w:p w14:paraId="2140B8E9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Supplier</w:t>
      </w:r>
    </w:p>
    <w:p w14:paraId="4B027539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Lot_Number</w:t>
      </w:r>
    </w:p>
    <w:p w14:paraId="3857D67C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Purity (%)</w:t>
      </w:r>
    </w:p>
    <w:p w14:paraId="1CCC3787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NTP_Set1</w:t>
      </w:r>
    </w:p>
    <w:p w14:paraId="617AFFC5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NTP_SetB</w:t>
      </w:r>
    </w:p>
    <w:p w14:paraId="46B31E94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Tox21_duplicate</w:t>
      </w:r>
    </w:p>
    <w:p w14:paraId="60A8F0D3" w14:textId="77777777" w:rsidR="007002B0" w:rsidRPr="00D95364" w:rsidRDefault="007002B0" w:rsidP="007002B0">
      <w:pPr>
        <w:pStyle w:val="ListParagraph"/>
        <w:numPr>
          <w:ilvl w:val="2"/>
          <w:numId w:val="2"/>
        </w:numPr>
      </w:pPr>
      <w:r w:rsidRPr="00D95364">
        <w:t>Tox21_Solution_ID</w:t>
      </w:r>
    </w:p>
    <w:p w14:paraId="4C2BBF6B" w14:textId="77777777" w:rsidR="007A3FA5" w:rsidRPr="00D95364" w:rsidRDefault="007A3FA5" w:rsidP="007A3FA5">
      <w:pPr>
        <w:pStyle w:val="ListParagraph"/>
        <w:numPr>
          <w:ilvl w:val="1"/>
          <w:numId w:val="2"/>
        </w:numPr>
      </w:pPr>
      <w:r w:rsidRPr="00D95364">
        <w:t xml:space="preserve">Definitions for fields and example structure files can be found on the DSSTox website at: </w:t>
      </w:r>
      <w:hyperlink r:id="rId10" w:history="1">
        <w:r w:rsidRPr="00D95364">
          <w:rPr>
            <w:rStyle w:val="Hyperlink"/>
          </w:rPr>
          <w:t>http://www.epa.gov/ncct/dsstox</w:t>
        </w:r>
      </w:hyperlink>
      <w:r w:rsidRPr="00D95364">
        <w:t>.</w:t>
      </w:r>
    </w:p>
    <w:p w14:paraId="455B53DF" w14:textId="77777777" w:rsidR="00031AB0" w:rsidRPr="00D95364" w:rsidRDefault="00031AB0" w:rsidP="007002B0"/>
    <w:sectPr w:rsidR="00031AB0" w:rsidRPr="00D95364" w:rsidSect="007002B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CD380" w14:textId="77777777" w:rsidR="00D95364" w:rsidRDefault="00D95364" w:rsidP="00D95364">
      <w:pPr>
        <w:spacing w:after="0" w:line="240" w:lineRule="auto"/>
      </w:pPr>
      <w:r>
        <w:separator/>
      </w:r>
    </w:p>
  </w:endnote>
  <w:endnote w:type="continuationSeparator" w:id="0">
    <w:p w14:paraId="6BA09C39" w14:textId="77777777" w:rsidR="00D95364" w:rsidRDefault="00D95364" w:rsidP="00D9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6A98" w14:textId="77FF9F4B" w:rsidR="00D95364" w:rsidRDefault="00D95364" w:rsidP="00D95364">
    <w:pPr>
      <w:pStyle w:val="Footer"/>
      <w:tabs>
        <w:tab w:val="clear" w:pos="8640"/>
        <w:tab w:val="right" w:pos="1224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F2FB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2E337" w14:textId="77777777" w:rsidR="00D95364" w:rsidRDefault="00D95364" w:rsidP="00D95364">
      <w:pPr>
        <w:spacing w:after="0" w:line="240" w:lineRule="auto"/>
      </w:pPr>
      <w:r>
        <w:separator/>
      </w:r>
    </w:p>
  </w:footnote>
  <w:footnote w:type="continuationSeparator" w:id="0">
    <w:p w14:paraId="6E7EE5F0" w14:textId="77777777" w:rsidR="00D95364" w:rsidRDefault="00D95364" w:rsidP="00D9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E63F" w14:textId="77777777" w:rsidR="00D95364" w:rsidRPr="00D95364" w:rsidRDefault="00D95364" w:rsidP="00D95364">
    <w:r w:rsidRPr="00D95364">
      <w:t>Appendix 7.1</w:t>
    </w:r>
    <w:r w:rsidRPr="00D95364">
      <w:tab/>
      <w:t>Examples of HTS Plate Maps and Structure Files.</w:t>
    </w:r>
  </w:p>
  <w:p w14:paraId="32FF4340" w14:textId="77777777" w:rsidR="00D95364" w:rsidRDefault="00D953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179"/>
    <w:multiLevelType w:val="multilevel"/>
    <w:tmpl w:val="B72E0202"/>
    <w:lvl w:ilvl="0">
      <w:start w:val="1"/>
      <w:numFmt w:val="decimal"/>
      <w:pStyle w:val="ListParagraph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B0"/>
    <w:rsid w:val="00031AB0"/>
    <w:rsid w:val="000E70B6"/>
    <w:rsid w:val="006F2FBB"/>
    <w:rsid w:val="007002B0"/>
    <w:rsid w:val="0072287B"/>
    <w:rsid w:val="007A3FA5"/>
    <w:rsid w:val="00D95364"/>
    <w:rsid w:val="00F4634E"/>
    <w:rsid w:val="00FD29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409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4"/>
    <w:pPr>
      <w:spacing w:after="120" w:line="288" w:lineRule="auto"/>
    </w:pPr>
    <w:rPr>
      <w:rFonts w:ascii="Helvetica" w:eastAsia="Cochin" w:hAnsi="Helvetica" w:cs="Cochi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2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2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002B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0"/>
    <w:rPr>
      <w:rFonts w:ascii="Lucida Grande" w:eastAsia="Cochi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A3F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64"/>
    <w:rPr>
      <w:rFonts w:ascii="Optima" w:eastAsia="Cochin" w:hAnsi="Optima" w:cs="Coch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64"/>
    <w:rPr>
      <w:rFonts w:ascii="Optima" w:eastAsia="Cochin" w:hAnsi="Optima" w:cs="Cochi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53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64"/>
    <w:pPr>
      <w:spacing w:after="120" w:line="288" w:lineRule="auto"/>
    </w:pPr>
    <w:rPr>
      <w:rFonts w:ascii="Helvetica" w:eastAsia="Cochin" w:hAnsi="Helvetica" w:cs="Cochi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2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02B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002B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2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2B0"/>
    <w:rPr>
      <w:rFonts w:ascii="Lucida Grande" w:eastAsia="Cochi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A3F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64"/>
    <w:rPr>
      <w:rFonts w:ascii="Optima" w:eastAsia="Cochin" w:hAnsi="Optima" w:cs="Cochi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953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64"/>
    <w:rPr>
      <w:rFonts w:ascii="Optima" w:eastAsia="Cochin" w:hAnsi="Optima" w:cs="Cochi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epa.gov/ncct/dsst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245</Words>
  <Characters>1403</Characters>
  <Application>Microsoft Macintosh Word</Application>
  <DocSecurity>0</DocSecurity>
  <Lines>11</Lines>
  <Paragraphs>3</Paragraphs>
  <ScaleCrop>false</ScaleCrop>
  <Company>NIEHS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Collins</dc:creator>
  <cp:keywords/>
  <dc:description/>
  <cp:lastModifiedBy>Brad Collins</cp:lastModifiedBy>
  <cp:revision>3</cp:revision>
  <cp:lastPrinted>2013-08-07T18:39:00Z</cp:lastPrinted>
  <dcterms:created xsi:type="dcterms:W3CDTF">2013-09-12T18:22:00Z</dcterms:created>
  <dcterms:modified xsi:type="dcterms:W3CDTF">2013-09-12T18:33:00Z</dcterms:modified>
</cp:coreProperties>
</file>