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22817E" w14:textId="77777777" w:rsidR="00317C62" w:rsidRPr="00A53947" w:rsidRDefault="00317C62" w:rsidP="00A53947">
      <w:pPr>
        <w:widowControl w:val="0"/>
        <w:tabs>
          <w:tab w:val="left" w:pos="720"/>
          <w:tab w:val="left" w:pos="1440"/>
          <w:tab w:val="left" w:pos="2160"/>
          <w:tab w:val="left" w:pos="2880"/>
          <w:tab w:val="left" w:pos="3600"/>
          <w:tab w:val="left" w:pos="4320"/>
        </w:tabs>
        <w:autoSpaceDE w:val="0"/>
        <w:autoSpaceDN w:val="0"/>
        <w:adjustRightInd w:val="0"/>
        <w:spacing w:line="276" w:lineRule="auto"/>
        <w:rPr>
          <w:rFonts w:cs="Helvetica Neue"/>
          <w:szCs w:val="24"/>
        </w:rPr>
      </w:pPr>
    </w:p>
    <w:p w14:paraId="5CCE6F07" w14:textId="77777777" w:rsidR="00317C62" w:rsidRDefault="00317C62" w:rsidP="00A53947">
      <w:pPr>
        <w:widowControl w:val="0"/>
        <w:tabs>
          <w:tab w:val="left" w:pos="720"/>
          <w:tab w:val="left" w:pos="1440"/>
          <w:tab w:val="left" w:pos="2160"/>
          <w:tab w:val="left" w:pos="2880"/>
          <w:tab w:val="left" w:pos="3600"/>
          <w:tab w:val="left" w:pos="4320"/>
        </w:tabs>
        <w:autoSpaceDE w:val="0"/>
        <w:autoSpaceDN w:val="0"/>
        <w:adjustRightInd w:val="0"/>
        <w:spacing w:line="276" w:lineRule="auto"/>
        <w:rPr>
          <w:rFonts w:cs="Helvetica Neue"/>
          <w:szCs w:val="24"/>
        </w:rPr>
      </w:pPr>
    </w:p>
    <w:p w14:paraId="7686387B" w14:textId="77777777" w:rsidR="00317C62" w:rsidRDefault="00317C62" w:rsidP="00A53947">
      <w:pPr>
        <w:widowControl w:val="0"/>
        <w:tabs>
          <w:tab w:val="left" w:pos="720"/>
          <w:tab w:val="left" w:pos="1440"/>
          <w:tab w:val="left" w:pos="2160"/>
          <w:tab w:val="left" w:pos="2880"/>
          <w:tab w:val="left" w:pos="3600"/>
          <w:tab w:val="left" w:pos="4320"/>
        </w:tabs>
        <w:autoSpaceDE w:val="0"/>
        <w:autoSpaceDN w:val="0"/>
        <w:adjustRightInd w:val="0"/>
        <w:spacing w:line="276" w:lineRule="auto"/>
        <w:rPr>
          <w:rFonts w:cs="Helvetica Neue"/>
          <w:szCs w:val="24"/>
        </w:rPr>
      </w:pPr>
    </w:p>
    <w:p w14:paraId="1631B7D4" w14:textId="77777777" w:rsidR="00317C62" w:rsidRDefault="00317C62" w:rsidP="00A53947">
      <w:pPr>
        <w:widowControl w:val="0"/>
        <w:tabs>
          <w:tab w:val="left" w:pos="720"/>
          <w:tab w:val="left" w:pos="1440"/>
          <w:tab w:val="left" w:pos="2160"/>
          <w:tab w:val="left" w:pos="2880"/>
          <w:tab w:val="left" w:pos="3600"/>
          <w:tab w:val="left" w:pos="4320"/>
        </w:tabs>
        <w:autoSpaceDE w:val="0"/>
        <w:autoSpaceDN w:val="0"/>
        <w:adjustRightInd w:val="0"/>
        <w:spacing w:line="276" w:lineRule="auto"/>
        <w:rPr>
          <w:rFonts w:cs="Helvetica Neue"/>
          <w:szCs w:val="24"/>
        </w:rPr>
      </w:pPr>
    </w:p>
    <w:p w14:paraId="0C65FE49" w14:textId="77777777" w:rsidR="00317C62" w:rsidRDefault="00317C62" w:rsidP="00A53947">
      <w:pPr>
        <w:widowControl w:val="0"/>
        <w:tabs>
          <w:tab w:val="left" w:pos="720"/>
          <w:tab w:val="left" w:pos="1440"/>
          <w:tab w:val="left" w:pos="2160"/>
          <w:tab w:val="left" w:pos="2880"/>
          <w:tab w:val="left" w:pos="3600"/>
          <w:tab w:val="left" w:pos="4320"/>
        </w:tabs>
        <w:autoSpaceDE w:val="0"/>
        <w:autoSpaceDN w:val="0"/>
        <w:adjustRightInd w:val="0"/>
        <w:spacing w:line="276" w:lineRule="auto"/>
        <w:rPr>
          <w:rFonts w:cs="Helvetica Neue"/>
          <w:szCs w:val="24"/>
        </w:rPr>
      </w:pPr>
    </w:p>
    <w:p w14:paraId="3FD8E7D3" w14:textId="77777777" w:rsidR="00317C62" w:rsidRDefault="00317C62" w:rsidP="00A53947">
      <w:pPr>
        <w:widowControl w:val="0"/>
        <w:tabs>
          <w:tab w:val="left" w:pos="720"/>
          <w:tab w:val="left" w:pos="1440"/>
          <w:tab w:val="left" w:pos="2160"/>
          <w:tab w:val="left" w:pos="2880"/>
          <w:tab w:val="left" w:pos="3600"/>
          <w:tab w:val="left" w:pos="4320"/>
        </w:tabs>
        <w:autoSpaceDE w:val="0"/>
        <w:autoSpaceDN w:val="0"/>
        <w:adjustRightInd w:val="0"/>
        <w:spacing w:line="276" w:lineRule="auto"/>
        <w:rPr>
          <w:rFonts w:cs="Helvetica Neue"/>
          <w:szCs w:val="24"/>
        </w:rPr>
      </w:pPr>
    </w:p>
    <w:p w14:paraId="7F42510E" w14:textId="77777777" w:rsidR="00317C62" w:rsidRDefault="00317C62" w:rsidP="00A53947">
      <w:pPr>
        <w:widowControl w:val="0"/>
        <w:tabs>
          <w:tab w:val="left" w:pos="720"/>
          <w:tab w:val="left" w:pos="1440"/>
          <w:tab w:val="left" w:pos="2160"/>
          <w:tab w:val="left" w:pos="2880"/>
          <w:tab w:val="left" w:pos="3600"/>
          <w:tab w:val="left" w:pos="4320"/>
        </w:tabs>
        <w:autoSpaceDE w:val="0"/>
        <w:autoSpaceDN w:val="0"/>
        <w:adjustRightInd w:val="0"/>
        <w:spacing w:line="276" w:lineRule="auto"/>
        <w:rPr>
          <w:rFonts w:cs="Helvetica Neue"/>
          <w:szCs w:val="24"/>
        </w:rPr>
      </w:pPr>
    </w:p>
    <w:p w14:paraId="2E2C8A43" w14:textId="77777777" w:rsidR="00317C62" w:rsidRDefault="00317C62" w:rsidP="00A53947">
      <w:pPr>
        <w:widowControl w:val="0"/>
        <w:tabs>
          <w:tab w:val="left" w:pos="720"/>
          <w:tab w:val="left" w:pos="1440"/>
          <w:tab w:val="left" w:pos="2160"/>
          <w:tab w:val="left" w:pos="2880"/>
          <w:tab w:val="left" w:pos="3600"/>
          <w:tab w:val="left" w:pos="4320"/>
        </w:tabs>
        <w:autoSpaceDE w:val="0"/>
        <w:autoSpaceDN w:val="0"/>
        <w:adjustRightInd w:val="0"/>
        <w:spacing w:line="276" w:lineRule="auto"/>
        <w:rPr>
          <w:rFonts w:cs="Helvetica Neue"/>
          <w:szCs w:val="24"/>
        </w:rPr>
      </w:pPr>
    </w:p>
    <w:p w14:paraId="7DC0EFB2" w14:textId="77777777" w:rsidR="00317C62" w:rsidRPr="00B41079" w:rsidRDefault="00317C62" w:rsidP="00A53947">
      <w:pPr>
        <w:widowControl w:val="0"/>
        <w:tabs>
          <w:tab w:val="left" w:pos="1440"/>
          <w:tab w:val="left" w:pos="2880"/>
          <w:tab w:val="left" w:pos="4320"/>
          <w:tab w:val="left" w:pos="5760"/>
          <w:tab w:val="left" w:pos="7200"/>
          <w:tab w:val="left" w:pos="8640"/>
        </w:tabs>
        <w:autoSpaceDE w:val="0"/>
        <w:autoSpaceDN w:val="0"/>
        <w:adjustRightInd w:val="0"/>
        <w:spacing w:before="160" w:after="160" w:line="276" w:lineRule="auto"/>
        <w:jc w:val="center"/>
        <w:rPr>
          <w:rFonts w:cs="Helvetica Neue"/>
          <w:szCs w:val="24"/>
        </w:rPr>
      </w:pPr>
      <w:r w:rsidRPr="00B41079">
        <w:rPr>
          <w:rFonts w:cs="Helvetica Neue"/>
          <w:szCs w:val="24"/>
        </w:rPr>
        <w:t>Chemistry Specific</w:t>
      </w:r>
      <w:bookmarkStart w:id="0" w:name="_GoBack"/>
      <w:bookmarkEnd w:id="0"/>
      <w:r w:rsidRPr="00B41079">
        <w:rPr>
          <w:rFonts w:cs="Helvetica Neue"/>
          <w:szCs w:val="24"/>
        </w:rPr>
        <w:t>ations for Chemistry Services Contractors</w:t>
      </w:r>
    </w:p>
    <w:p w14:paraId="6DB88B2E" w14:textId="77777777" w:rsidR="00317C62" w:rsidRDefault="00317C62" w:rsidP="00A53947">
      <w:pPr>
        <w:widowControl w:val="0"/>
        <w:tabs>
          <w:tab w:val="left" w:pos="1440"/>
          <w:tab w:val="left" w:pos="2880"/>
          <w:tab w:val="left" w:pos="4320"/>
          <w:tab w:val="left" w:pos="5760"/>
          <w:tab w:val="left" w:pos="7200"/>
          <w:tab w:val="left" w:pos="8640"/>
        </w:tabs>
        <w:autoSpaceDE w:val="0"/>
        <w:autoSpaceDN w:val="0"/>
        <w:adjustRightInd w:val="0"/>
        <w:spacing w:before="160" w:after="160" w:line="276" w:lineRule="auto"/>
        <w:jc w:val="center"/>
        <w:rPr>
          <w:rFonts w:cs="Helvetica Neue"/>
          <w:szCs w:val="24"/>
        </w:rPr>
      </w:pPr>
      <w:r w:rsidRPr="00B41079">
        <w:rPr>
          <w:rFonts w:cs="Helvetica Neue"/>
          <w:szCs w:val="24"/>
        </w:rPr>
        <w:t>National Toxicology Program</w:t>
      </w:r>
    </w:p>
    <w:p w14:paraId="71B493AF" w14:textId="37929EFB" w:rsidR="005979CA" w:rsidRPr="00B41079" w:rsidRDefault="005979CA" w:rsidP="00A53947">
      <w:pPr>
        <w:widowControl w:val="0"/>
        <w:tabs>
          <w:tab w:val="left" w:pos="1440"/>
          <w:tab w:val="left" w:pos="2880"/>
          <w:tab w:val="left" w:pos="4320"/>
          <w:tab w:val="left" w:pos="5760"/>
          <w:tab w:val="left" w:pos="7200"/>
          <w:tab w:val="left" w:pos="8640"/>
        </w:tabs>
        <w:autoSpaceDE w:val="0"/>
        <w:autoSpaceDN w:val="0"/>
        <w:adjustRightInd w:val="0"/>
        <w:spacing w:before="160" w:after="160" w:line="276" w:lineRule="auto"/>
        <w:jc w:val="center"/>
        <w:rPr>
          <w:rFonts w:cs="Helvetica Neue"/>
          <w:szCs w:val="24"/>
        </w:rPr>
      </w:pPr>
      <w:r>
        <w:rPr>
          <w:rFonts w:cs="Helvetica Neue"/>
          <w:szCs w:val="24"/>
        </w:rPr>
        <w:t>Formulations</w:t>
      </w:r>
    </w:p>
    <w:p w14:paraId="5BC045F1" w14:textId="6ACA5833" w:rsidR="00317C62" w:rsidRPr="00B41079" w:rsidRDefault="00E4747C" w:rsidP="00A53947">
      <w:pPr>
        <w:widowControl w:val="0"/>
        <w:tabs>
          <w:tab w:val="left" w:pos="1440"/>
          <w:tab w:val="left" w:pos="2880"/>
          <w:tab w:val="left" w:pos="4320"/>
          <w:tab w:val="left" w:pos="5760"/>
          <w:tab w:val="left" w:pos="7200"/>
          <w:tab w:val="left" w:pos="8640"/>
        </w:tabs>
        <w:autoSpaceDE w:val="0"/>
        <w:autoSpaceDN w:val="0"/>
        <w:adjustRightInd w:val="0"/>
        <w:spacing w:before="160" w:after="160" w:line="276" w:lineRule="auto"/>
        <w:jc w:val="center"/>
        <w:rPr>
          <w:rFonts w:cs="Helvetica Neue"/>
          <w:szCs w:val="24"/>
        </w:rPr>
      </w:pPr>
      <w:r w:rsidRPr="00B41079">
        <w:rPr>
          <w:rFonts w:cs="Helvetica Neue"/>
          <w:szCs w:val="24"/>
        </w:rPr>
        <w:t>Final</w:t>
      </w:r>
    </w:p>
    <w:p w14:paraId="7A480D7B" w14:textId="26BD529B" w:rsidR="00317C62" w:rsidRDefault="005F1FA1" w:rsidP="00A53947">
      <w:pPr>
        <w:widowControl w:val="0"/>
        <w:tabs>
          <w:tab w:val="left" w:pos="1440"/>
          <w:tab w:val="left" w:pos="2880"/>
          <w:tab w:val="left" w:pos="4320"/>
          <w:tab w:val="left" w:pos="5760"/>
          <w:tab w:val="left" w:pos="7200"/>
          <w:tab w:val="left" w:pos="8640"/>
        </w:tabs>
        <w:autoSpaceDE w:val="0"/>
        <w:autoSpaceDN w:val="0"/>
        <w:adjustRightInd w:val="0"/>
        <w:spacing w:before="160" w:after="160" w:line="276" w:lineRule="auto"/>
        <w:jc w:val="center"/>
        <w:rPr>
          <w:rFonts w:cs="Helvetica Neue"/>
          <w:szCs w:val="24"/>
        </w:rPr>
      </w:pPr>
      <w:r>
        <w:rPr>
          <w:rFonts w:cs="Helvetica Neue"/>
          <w:szCs w:val="24"/>
        </w:rPr>
        <w:t>August 11</w:t>
      </w:r>
      <w:r w:rsidR="00317C62" w:rsidRPr="00B41079">
        <w:rPr>
          <w:rFonts w:cs="Helvetica Neue"/>
          <w:szCs w:val="24"/>
        </w:rPr>
        <w:t>, 2016</w:t>
      </w:r>
    </w:p>
    <w:p w14:paraId="5D88FCB6" w14:textId="77777777" w:rsidR="00346EF8" w:rsidRDefault="00346EF8" w:rsidP="00A53947">
      <w:pPr>
        <w:widowControl w:val="0"/>
        <w:tabs>
          <w:tab w:val="left" w:pos="1440"/>
          <w:tab w:val="left" w:pos="2880"/>
          <w:tab w:val="left" w:pos="4320"/>
          <w:tab w:val="left" w:pos="5760"/>
          <w:tab w:val="left" w:pos="7200"/>
          <w:tab w:val="left" w:pos="8640"/>
        </w:tabs>
        <w:autoSpaceDE w:val="0"/>
        <w:autoSpaceDN w:val="0"/>
        <w:adjustRightInd w:val="0"/>
        <w:spacing w:before="160" w:after="160" w:line="276" w:lineRule="auto"/>
        <w:jc w:val="center"/>
        <w:rPr>
          <w:rFonts w:cs="Helvetica Neue"/>
          <w:szCs w:val="24"/>
        </w:rPr>
      </w:pPr>
    </w:p>
    <w:p w14:paraId="1E4E2C9E" w14:textId="727C14F3" w:rsidR="00346EF8" w:rsidRPr="00B41079" w:rsidRDefault="00346EF8" w:rsidP="00A53947">
      <w:pPr>
        <w:widowControl w:val="0"/>
        <w:tabs>
          <w:tab w:val="left" w:pos="1440"/>
          <w:tab w:val="left" w:pos="2880"/>
          <w:tab w:val="left" w:pos="4320"/>
          <w:tab w:val="left" w:pos="5760"/>
          <w:tab w:val="left" w:pos="7200"/>
          <w:tab w:val="left" w:pos="8640"/>
        </w:tabs>
        <w:autoSpaceDE w:val="0"/>
        <w:autoSpaceDN w:val="0"/>
        <w:adjustRightInd w:val="0"/>
        <w:spacing w:before="160" w:after="160" w:line="276" w:lineRule="auto"/>
        <w:jc w:val="center"/>
        <w:rPr>
          <w:rFonts w:cs="Helvetica Neue"/>
          <w:szCs w:val="24"/>
        </w:rPr>
      </w:pPr>
      <w:r>
        <w:rPr>
          <w:rFonts w:cs="Helvetica Neue"/>
          <w:szCs w:val="24"/>
        </w:rPr>
        <w:t>Revised: August 10, 2017</w:t>
      </w:r>
    </w:p>
    <w:p w14:paraId="393A2D35" w14:textId="77777777" w:rsidR="00317C62" w:rsidRPr="00B41079" w:rsidRDefault="00317C62" w:rsidP="00A53947">
      <w:pPr>
        <w:widowControl w:val="0"/>
        <w:tabs>
          <w:tab w:val="left" w:pos="1440"/>
          <w:tab w:val="left" w:pos="2880"/>
          <w:tab w:val="left" w:pos="4320"/>
          <w:tab w:val="left" w:pos="5760"/>
          <w:tab w:val="left" w:pos="7200"/>
          <w:tab w:val="left" w:pos="8640"/>
        </w:tabs>
        <w:autoSpaceDE w:val="0"/>
        <w:autoSpaceDN w:val="0"/>
        <w:adjustRightInd w:val="0"/>
        <w:spacing w:before="160" w:after="160" w:line="276" w:lineRule="auto"/>
        <w:jc w:val="center"/>
        <w:rPr>
          <w:rFonts w:cs="Helvetica Neue"/>
          <w:szCs w:val="24"/>
        </w:rPr>
      </w:pPr>
    </w:p>
    <w:p w14:paraId="5A3EFB77" w14:textId="77777777" w:rsidR="00A53947" w:rsidRPr="00B41079" w:rsidRDefault="00317C62" w:rsidP="00A53947">
      <w:pPr>
        <w:pStyle w:val="ListParagraph"/>
        <w:widowControl w:val="0"/>
        <w:numPr>
          <w:ilvl w:val="0"/>
          <w:numId w:val="2"/>
        </w:numPr>
        <w:autoSpaceDE w:val="0"/>
        <w:autoSpaceDN w:val="0"/>
        <w:adjustRightInd w:val="0"/>
        <w:spacing w:line="276" w:lineRule="auto"/>
        <w:contextualSpacing w:val="0"/>
        <w:rPr>
          <w:rFonts w:ascii="Helvetica" w:hAnsi="Helvetica" w:cs="Helvetica"/>
          <w:b/>
          <w:i/>
          <w:szCs w:val="24"/>
        </w:rPr>
      </w:pPr>
      <w:r w:rsidRPr="00B41079">
        <w:rPr>
          <w:rFonts w:ascii="Helvetica" w:hAnsi="Helvetica" w:cs="Helvetica"/>
          <w:szCs w:val="24"/>
        </w:rPr>
        <w:br w:type="page"/>
      </w:r>
      <w:r w:rsidRPr="00B41079">
        <w:rPr>
          <w:rFonts w:cs="Helvetica Neue"/>
          <w:b/>
          <w:bCs/>
          <w:i/>
          <w:iCs/>
          <w:szCs w:val="24"/>
        </w:rPr>
        <w:lastRenderedPageBreak/>
        <w:t>Preliminary Formulation Studies (PFS)</w:t>
      </w:r>
    </w:p>
    <w:p w14:paraId="5B118C01" w14:textId="77777777" w:rsidR="00A53947" w:rsidRPr="00B41079" w:rsidRDefault="00A53947" w:rsidP="00A53947">
      <w:pPr>
        <w:widowControl w:val="0"/>
        <w:autoSpaceDE w:val="0"/>
        <w:autoSpaceDN w:val="0"/>
        <w:adjustRightInd w:val="0"/>
        <w:spacing w:line="276" w:lineRule="auto"/>
        <w:ind w:left="360"/>
        <w:rPr>
          <w:rFonts w:ascii="Helvetica" w:hAnsi="Helvetica" w:cs="Helvetica"/>
          <w:szCs w:val="24"/>
        </w:rPr>
      </w:pPr>
      <w:r w:rsidRPr="00B41079">
        <w:rPr>
          <w:rFonts w:ascii="Helvetica" w:hAnsi="Helvetica" w:cs="Helvetica"/>
          <w:szCs w:val="24"/>
        </w:rPr>
        <w:t xml:space="preserve">At </w:t>
      </w:r>
      <w:r w:rsidR="00317C62" w:rsidRPr="00B41079">
        <w:t>the direction of the COR, the contractor shall perform one or more of the following activities:</w:t>
      </w:r>
    </w:p>
    <w:p w14:paraId="04E556CE" w14:textId="77777777" w:rsidR="00A53947" w:rsidRPr="00B41079" w:rsidRDefault="00317C62" w:rsidP="00A53947">
      <w:pPr>
        <w:pStyle w:val="ListParagraph"/>
        <w:widowControl w:val="0"/>
        <w:numPr>
          <w:ilvl w:val="1"/>
          <w:numId w:val="2"/>
        </w:numPr>
        <w:tabs>
          <w:tab w:val="left" w:pos="720"/>
        </w:tabs>
        <w:autoSpaceDE w:val="0"/>
        <w:autoSpaceDN w:val="0"/>
        <w:adjustRightInd w:val="0"/>
        <w:spacing w:line="276" w:lineRule="auto"/>
        <w:contextualSpacing w:val="0"/>
        <w:rPr>
          <w:rFonts w:ascii="Helvetica" w:hAnsi="Helvetica" w:cs="Helvetica"/>
          <w:i/>
          <w:szCs w:val="24"/>
        </w:rPr>
      </w:pPr>
      <w:r w:rsidRPr="00B41079">
        <w:rPr>
          <w:rFonts w:cs="Helvetica Neue"/>
          <w:i/>
          <w:iCs/>
          <w:szCs w:val="24"/>
          <w:u w:val="single"/>
        </w:rPr>
        <w:t>General Requirements</w:t>
      </w:r>
    </w:p>
    <w:p w14:paraId="495E9B9B" w14:textId="77777777" w:rsidR="00A53947" w:rsidRPr="00B41079" w:rsidRDefault="00317C62" w:rsidP="00A53947">
      <w:pPr>
        <w:pStyle w:val="ListParagraph"/>
        <w:widowControl w:val="0"/>
        <w:numPr>
          <w:ilvl w:val="2"/>
          <w:numId w:val="2"/>
        </w:numPr>
        <w:tabs>
          <w:tab w:val="left" w:pos="720"/>
        </w:tabs>
        <w:autoSpaceDE w:val="0"/>
        <w:autoSpaceDN w:val="0"/>
        <w:adjustRightInd w:val="0"/>
        <w:spacing w:line="276" w:lineRule="auto"/>
        <w:contextualSpacing w:val="0"/>
        <w:rPr>
          <w:rFonts w:ascii="Helvetica" w:hAnsi="Helvetica" w:cs="Helvetica"/>
          <w:szCs w:val="24"/>
        </w:rPr>
      </w:pPr>
      <w:r w:rsidRPr="00B41079">
        <w:t>The maximum concentration at which solubility will be assessed is assumed to be 600 mg/mL. However, in most cases the COR will specify the highest concentration to be tested, which may differ from 600 mg/mL.</w:t>
      </w:r>
    </w:p>
    <w:p w14:paraId="7A35E985" w14:textId="77777777" w:rsidR="00A53947" w:rsidRPr="00B41079" w:rsidRDefault="00317C62" w:rsidP="00A53947">
      <w:pPr>
        <w:pStyle w:val="ListParagraph"/>
        <w:widowControl w:val="0"/>
        <w:numPr>
          <w:ilvl w:val="3"/>
          <w:numId w:val="2"/>
        </w:numPr>
        <w:tabs>
          <w:tab w:val="left" w:pos="720"/>
        </w:tabs>
        <w:autoSpaceDE w:val="0"/>
        <w:autoSpaceDN w:val="0"/>
        <w:adjustRightInd w:val="0"/>
        <w:spacing w:line="276" w:lineRule="auto"/>
        <w:contextualSpacing w:val="0"/>
        <w:rPr>
          <w:rFonts w:ascii="Helvetica" w:hAnsi="Helvetica" w:cs="Helvetica"/>
          <w:szCs w:val="24"/>
        </w:rPr>
      </w:pPr>
      <w:r w:rsidRPr="00B41079">
        <w:t>If the test article is not soluble at the specified maximum concentration, and as long as it continues to be insoluble, incremental dilution with additional vehicle will be carried out to a final concentration of 0.50 mg/mL.</w:t>
      </w:r>
    </w:p>
    <w:p w14:paraId="6AAD8D76" w14:textId="77777777" w:rsidR="00A53947" w:rsidRPr="00B41079" w:rsidRDefault="00317C62" w:rsidP="00A53947">
      <w:pPr>
        <w:pStyle w:val="ListParagraph"/>
        <w:widowControl w:val="0"/>
        <w:numPr>
          <w:ilvl w:val="3"/>
          <w:numId w:val="2"/>
        </w:numPr>
        <w:tabs>
          <w:tab w:val="left" w:pos="720"/>
        </w:tabs>
        <w:autoSpaceDE w:val="0"/>
        <w:autoSpaceDN w:val="0"/>
        <w:adjustRightInd w:val="0"/>
        <w:spacing w:line="276" w:lineRule="auto"/>
        <w:contextualSpacing w:val="0"/>
        <w:rPr>
          <w:rFonts w:ascii="Helvetica" w:hAnsi="Helvetica" w:cs="Helvetica"/>
          <w:szCs w:val="24"/>
        </w:rPr>
      </w:pPr>
      <w:r w:rsidRPr="00B41079">
        <w:t>If solubility cannot be achieved at a concentration of 0.50 mg/mL, suspendability will be assessed over the same concentration range.</w:t>
      </w:r>
    </w:p>
    <w:p w14:paraId="24886769" w14:textId="77777777" w:rsidR="00A53947" w:rsidRPr="00B41079" w:rsidRDefault="00317C62" w:rsidP="00A53947">
      <w:pPr>
        <w:pStyle w:val="ListParagraph"/>
        <w:widowControl w:val="0"/>
        <w:numPr>
          <w:ilvl w:val="2"/>
          <w:numId w:val="2"/>
        </w:numPr>
        <w:tabs>
          <w:tab w:val="left" w:pos="720"/>
        </w:tabs>
        <w:autoSpaceDE w:val="0"/>
        <w:autoSpaceDN w:val="0"/>
        <w:adjustRightInd w:val="0"/>
        <w:spacing w:line="276" w:lineRule="auto"/>
        <w:contextualSpacing w:val="0"/>
        <w:rPr>
          <w:rFonts w:ascii="Helvetica" w:hAnsi="Helvetica" w:cs="Helvetica"/>
          <w:szCs w:val="24"/>
        </w:rPr>
      </w:pPr>
      <w:r w:rsidRPr="00B41079">
        <w:t>One or 2 aliquots of the test article will be used for all solubility and suspendability testing.</w:t>
      </w:r>
    </w:p>
    <w:p w14:paraId="7CD3174A" w14:textId="77777777" w:rsidR="00A53947" w:rsidRPr="00B41079" w:rsidRDefault="00317C62" w:rsidP="00A53947">
      <w:pPr>
        <w:pStyle w:val="ListParagraph"/>
        <w:widowControl w:val="0"/>
        <w:numPr>
          <w:ilvl w:val="3"/>
          <w:numId w:val="2"/>
        </w:numPr>
        <w:tabs>
          <w:tab w:val="left" w:pos="720"/>
        </w:tabs>
        <w:autoSpaceDE w:val="0"/>
        <w:autoSpaceDN w:val="0"/>
        <w:adjustRightInd w:val="0"/>
        <w:spacing w:line="276" w:lineRule="auto"/>
        <w:contextualSpacing w:val="0"/>
        <w:rPr>
          <w:rFonts w:ascii="Helvetica" w:hAnsi="Helvetica" w:cs="Helvetica"/>
          <w:szCs w:val="24"/>
        </w:rPr>
      </w:pPr>
      <w:r w:rsidRPr="00B41079">
        <w:t>For solids to be dissolved in liquids:</w:t>
      </w:r>
    </w:p>
    <w:p w14:paraId="3D167942" w14:textId="77777777" w:rsidR="00A53947" w:rsidRPr="00B41079" w:rsidRDefault="00317C62" w:rsidP="00A53947">
      <w:pPr>
        <w:pStyle w:val="ListParagraph"/>
        <w:widowControl w:val="0"/>
        <w:numPr>
          <w:ilvl w:val="4"/>
          <w:numId w:val="2"/>
        </w:numPr>
        <w:tabs>
          <w:tab w:val="left" w:pos="720"/>
        </w:tabs>
        <w:autoSpaceDE w:val="0"/>
        <w:autoSpaceDN w:val="0"/>
        <w:adjustRightInd w:val="0"/>
        <w:spacing w:line="276" w:lineRule="auto"/>
        <w:contextualSpacing w:val="0"/>
        <w:rPr>
          <w:rFonts w:ascii="Helvetica" w:hAnsi="Helvetica" w:cs="Helvetica"/>
          <w:szCs w:val="24"/>
        </w:rPr>
      </w:pPr>
      <w:r w:rsidRPr="00B41079">
        <w:t>One aliquot will be mixed for 30 seconds using vortex mixing.</w:t>
      </w:r>
    </w:p>
    <w:p w14:paraId="51F63515" w14:textId="77777777" w:rsidR="00A53947" w:rsidRPr="00B41079" w:rsidRDefault="00317C62" w:rsidP="00A53947">
      <w:pPr>
        <w:pStyle w:val="ListParagraph"/>
        <w:widowControl w:val="0"/>
        <w:numPr>
          <w:ilvl w:val="4"/>
          <w:numId w:val="2"/>
        </w:numPr>
        <w:tabs>
          <w:tab w:val="left" w:pos="720"/>
        </w:tabs>
        <w:autoSpaceDE w:val="0"/>
        <w:autoSpaceDN w:val="0"/>
        <w:adjustRightInd w:val="0"/>
        <w:spacing w:line="276" w:lineRule="auto"/>
        <w:contextualSpacing w:val="0"/>
        <w:rPr>
          <w:rFonts w:ascii="Helvetica" w:hAnsi="Helvetica" w:cs="Helvetica"/>
          <w:szCs w:val="24"/>
        </w:rPr>
      </w:pPr>
      <w:r w:rsidRPr="00B41079">
        <w:t>A second aliquot will be mixed by sonication for 5 minutes.</w:t>
      </w:r>
    </w:p>
    <w:p w14:paraId="4E2CD295" w14:textId="77777777" w:rsidR="00A53947" w:rsidRPr="00B41079" w:rsidRDefault="00317C62" w:rsidP="00A53947">
      <w:pPr>
        <w:pStyle w:val="ListParagraph"/>
        <w:widowControl w:val="0"/>
        <w:numPr>
          <w:ilvl w:val="4"/>
          <w:numId w:val="2"/>
        </w:numPr>
        <w:tabs>
          <w:tab w:val="left" w:pos="720"/>
        </w:tabs>
        <w:autoSpaceDE w:val="0"/>
        <w:autoSpaceDN w:val="0"/>
        <w:adjustRightInd w:val="0"/>
        <w:spacing w:line="276" w:lineRule="auto"/>
        <w:contextualSpacing w:val="0"/>
        <w:rPr>
          <w:rFonts w:ascii="Helvetica" w:hAnsi="Helvetica" w:cs="Helvetica"/>
          <w:szCs w:val="24"/>
        </w:rPr>
      </w:pPr>
      <w:r w:rsidRPr="00B41079">
        <w:t>Both aliquots will be carried through the procedure described in Part 1.2. Solubility Evaluation.</w:t>
      </w:r>
    </w:p>
    <w:p w14:paraId="1FF7A2F4" w14:textId="77777777" w:rsidR="00A53947" w:rsidRPr="00B41079" w:rsidRDefault="00317C62" w:rsidP="00A53947">
      <w:pPr>
        <w:pStyle w:val="ListParagraph"/>
        <w:widowControl w:val="0"/>
        <w:numPr>
          <w:ilvl w:val="3"/>
          <w:numId w:val="2"/>
        </w:numPr>
        <w:tabs>
          <w:tab w:val="left" w:pos="720"/>
        </w:tabs>
        <w:autoSpaceDE w:val="0"/>
        <w:autoSpaceDN w:val="0"/>
        <w:adjustRightInd w:val="0"/>
        <w:spacing w:line="276" w:lineRule="auto"/>
        <w:contextualSpacing w:val="0"/>
        <w:rPr>
          <w:rFonts w:ascii="Helvetica" w:hAnsi="Helvetica" w:cs="Helvetica"/>
          <w:szCs w:val="24"/>
        </w:rPr>
      </w:pPr>
      <w:r w:rsidRPr="00B41079">
        <w:t xml:space="preserve">For liquids to be dissolved in liquids </w:t>
      </w:r>
    </w:p>
    <w:p w14:paraId="66F5BA36" w14:textId="77777777" w:rsidR="00A53947" w:rsidRPr="00B41079" w:rsidRDefault="00317C62" w:rsidP="00A53947">
      <w:pPr>
        <w:pStyle w:val="ListParagraph"/>
        <w:widowControl w:val="0"/>
        <w:numPr>
          <w:ilvl w:val="4"/>
          <w:numId w:val="2"/>
        </w:numPr>
        <w:tabs>
          <w:tab w:val="left" w:pos="720"/>
        </w:tabs>
        <w:autoSpaceDE w:val="0"/>
        <w:autoSpaceDN w:val="0"/>
        <w:adjustRightInd w:val="0"/>
        <w:spacing w:line="276" w:lineRule="auto"/>
        <w:contextualSpacing w:val="0"/>
        <w:rPr>
          <w:rFonts w:ascii="Helvetica" w:hAnsi="Helvetica" w:cs="Helvetica"/>
          <w:szCs w:val="24"/>
        </w:rPr>
      </w:pPr>
      <w:r w:rsidRPr="00B41079">
        <w:t>Only one aliquot will be used.</w:t>
      </w:r>
    </w:p>
    <w:p w14:paraId="681E5A6C" w14:textId="77777777" w:rsidR="00A53947" w:rsidRPr="00B41079" w:rsidRDefault="00317C62" w:rsidP="00A53947">
      <w:pPr>
        <w:pStyle w:val="ListParagraph"/>
        <w:widowControl w:val="0"/>
        <w:numPr>
          <w:ilvl w:val="4"/>
          <w:numId w:val="2"/>
        </w:numPr>
        <w:tabs>
          <w:tab w:val="left" w:pos="720"/>
        </w:tabs>
        <w:autoSpaceDE w:val="0"/>
        <w:autoSpaceDN w:val="0"/>
        <w:adjustRightInd w:val="0"/>
        <w:spacing w:line="276" w:lineRule="auto"/>
        <w:contextualSpacing w:val="0"/>
        <w:rPr>
          <w:rFonts w:ascii="Helvetica" w:hAnsi="Helvetica" w:cs="Helvetica"/>
          <w:szCs w:val="24"/>
        </w:rPr>
      </w:pPr>
      <w:r w:rsidRPr="00B41079">
        <w:t>The final volume of the mixed test formulation shall be at least 20 mL.</w:t>
      </w:r>
    </w:p>
    <w:p w14:paraId="4C06AFB3" w14:textId="77777777" w:rsidR="00A53947" w:rsidRPr="00B41079" w:rsidRDefault="00317C62" w:rsidP="00A53947">
      <w:pPr>
        <w:pStyle w:val="ListParagraph"/>
        <w:widowControl w:val="0"/>
        <w:numPr>
          <w:ilvl w:val="4"/>
          <w:numId w:val="2"/>
        </w:numPr>
        <w:tabs>
          <w:tab w:val="left" w:pos="720"/>
        </w:tabs>
        <w:autoSpaceDE w:val="0"/>
        <w:autoSpaceDN w:val="0"/>
        <w:adjustRightInd w:val="0"/>
        <w:spacing w:line="276" w:lineRule="auto"/>
        <w:contextualSpacing w:val="0"/>
        <w:rPr>
          <w:rFonts w:ascii="Helvetica" w:hAnsi="Helvetica" w:cs="Helvetica"/>
          <w:szCs w:val="24"/>
        </w:rPr>
      </w:pPr>
      <w:r w:rsidRPr="00B41079">
        <w:t>The aliquot will be mixed for 30 seconds using vortex mixing.</w:t>
      </w:r>
    </w:p>
    <w:p w14:paraId="4121EE76" w14:textId="77777777" w:rsidR="00A53947" w:rsidRPr="00B41079" w:rsidRDefault="00317C62" w:rsidP="00A53947">
      <w:pPr>
        <w:pStyle w:val="ListParagraph"/>
        <w:widowControl w:val="0"/>
        <w:numPr>
          <w:ilvl w:val="3"/>
          <w:numId w:val="2"/>
        </w:numPr>
        <w:tabs>
          <w:tab w:val="left" w:pos="720"/>
        </w:tabs>
        <w:autoSpaceDE w:val="0"/>
        <w:autoSpaceDN w:val="0"/>
        <w:adjustRightInd w:val="0"/>
        <w:spacing w:line="276" w:lineRule="auto"/>
        <w:contextualSpacing w:val="0"/>
        <w:rPr>
          <w:rFonts w:ascii="Helvetica" w:hAnsi="Helvetica" w:cs="Helvetica"/>
          <w:szCs w:val="24"/>
        </w:rPr>
      </w:pPr>
      <w:r w:rsidRPr="00B41079">
        <w:t>It is acceptable to mix for longer time periods than those specified above with the following stipulations:</w:t>
      </w:r>
    </w:p>
    <w:p w14:paraId="154D6A2F" w14:textId="77777777" w:rsidR="00A53947" w:rsidRPr="00B41079" w:rsidRDefault="00317C62" w:rsidP="00A53947">
      <w:pPr>
        <w:pStyle w:val="ListParagraph"/>
        <w:widowControl w:val="0"/>
        <w:numPr>
          <w:ilvl w:val="4"/>
          <w:numId w:val="2"/>
        </w:numPr>
        <w:tabs>
          <w:tab w:val="left" w:pos="720"/>
        </w:tabs>
        <w:autoSpaceDE w:val="0"/>
        <w:autoSpaceDN w:val="0"/>
        <w:adjustRightInd w:val="0"/>
        <w:spacing w:line="276" w:lineRule="auto"/>
        <w:contextualSpacing w:val="0"/>
        <w:rPr>
          <w:rFonts w:ascii="Helvetica" w:hAnsi="Helvetica" w:cs="Helvetica"/>
          <w:szCs w:val="24"/>
        </w:rPr>
      </w:pPr>
      <w:r w:rsidRPr="00B41079">
        <w:rPr>
          <w:rFonts w:cs="Helvetica Neue"/>
          <w:szCs w:val="24"/>
          <w:u w:val="single"/>
        </w:rPr>
        <w:t>Vortex mixing</w:t>
      </w:r>
    </w:p>
    <w:p w14:paraId="329E07AB" w14:textId="77777777" w:rsidR="00A53947" w:rsidRPr="00B41079" w:rsidRDefault="00317C62" w:rsidP="00A53947">
      <w:pPr>
        <w:pStyle w:val="ListParagraph"/>
        <w:widowControl w:val="0"/>
        <w:numPr>
          <w:ilvl w:val="5"/>
          <w:numId w:val="2"/>
        </w:numPr>
        <w:tabs>
          <w:tab w:val="left" w:pos="720"/>
        </w:tabs>
        <w:autoSpaceDE w:val="0"/>
        <w:autoSpaceDN w:val="0"/>
        <w:adjustRightInd w:val="0"/>
        <w:spacing w:line="276" w:lineRule="auto"/>
        <w:contextualSpacing w:val="0"/>
        <w:rPr>
          <w:rFonts w:ascii="Helvetica" w:hAnsi="Helvetica" w:cs="Helvetica"/>
          <w:szCs w:val="24"/>
        </w:rPr>
      </w:pPr>
      <w:r w:rsidRPr="00B41079">
        <w:t>Times up to 1 minute may be used.</w:t>
      </w:r>
    </w:p>
    <w:p w14:paraId="75FD70B6" w14:textId="77777777" w:rsidR="00A53947" w:rsidRPr="00B41079" w:rsidRDefault="00317C62" w:rsidP="00A53947">
      <w:pPr>
        <w:pStyle w:val="ListParagraph"/>
        <w:widowControl w:val="0"/>
        <w:numPr>
          <w:ilvl w:val="5"/>
          <w:numId w:val="2"/>
        </w:numPr>
        <w:tabs>
          <w:tab w:val="left" w:pos="720"/>
        </w:tabs>
        <w:autoSpaceDE w:val="0"/>
        <w:autoSpaceDN w:val="0"/>
        <w:adjustRightInd w:val="0"/>
        <w:spacing w:line="276" w:lineRule="auto"/>
        <w:contextualSpacing w:val="0"/>
        <w:rPr>
          <w:rFonts w:ascii="Helvetica" w:hAnsi="Helvetica" w:cs="Helvetica"/>
          <w:szCs w:val="24"/>
        </w:rPr>
      </w:pPr>
      <w:r w:rsidRPr="00B41079">
        <w:t>Multiple (repeat) mixing intervals may be used.</w:t>
      </w:r>
    </w:p>
    <w:p w14:paraId="523CA1F8" w14:textId="77777777" w:rsidR="00A53947" w:rsidRPr="00B41079" w:rsidRDefault="00317C62" w:rsidP="00A53947">
      <w:pPr>
        <w:pStyle w:val="ListParagraph"/>
        <w:widowControl w:val="0"/>
        <w:numPr>
          <w:ilvl w:val="4"/>
          <w:numId w:val="2"/>
        </w:numPr>
        <w:tabs>
          <w:tab w:val="left" w:pos="720"/>
        </w:tabs>
        <w:autoSpaceDE w:val="0"/>
        <w:autoSpaceDN w:val="0"/>
        <w:adjustRightInd w:val="0"/>
        <w:spacing w:line="276" w:lineRule="auto"/>
        <w:contextualSpacing w:val="0"/>
        <w:rPr>
          <w:rFonts w:ascii="Helvetica" w:hAnsi="Helvetica" w:cs="Helvetica"/>
          <w:szCs w:val="24"/>
        </w:rPr>
      </w:pPr>
      <w:r w:rsidRPr="00B41079">
        <w:rPr>
          <w:rFonts w:cs="Helvetica Neue"/>
          <w:szCs w:val="24"/>
          <w:u w:val="single"/>
        </w:rPr>
        <w:t>Sonication</w:t>
      </w:r>
    </w:p>
    <w:p w14:paraId="2F56A44A" w14:textId="77777777" w:rsidR="00A53947" w:rsidRPr="00B41079" w:rsidRDefault="00317C62" w:rsidP="00A53947">
      <w:pPr>
        <w:pStyle w:val="ListParagraph"/>
        <w:widowControl w:val="0"/>
        <w:numPr>
          <w:ilvl w:val="5"/>
          <w:numId w:val="2"/>
        </w:numPr>
        <w:tabs>
          <w:tab w:val="left" w:pos="720"/>
        </w:tabs>
        <w:autoSpaceDE w:val="0"/>
        <w:autoSpaceDN w:val="0"/>
        <w:adjustRightInd w:val="0"/>
        <w:spacing w:line="276" w:lineRule="auto"/>
        <w:contextualSpacing w:val="0"/>
        <w:rPr>
          <w:rFonts w:ascii="Helvetica" w:hAnsi="Helvetica" w:cs="Helvetica"/>
          <w:szCs w:val="24"/>
        </w:rPr>
      </w:pPr>
      <w:r w:rsidRPr="00B41079">
        <w:t>Times up to 30 minutes may be used</w:t>
      </w:r>
    </w:p>
    <w:p w14:paraId="56F29599" w14:textId="77777777" w:rsidR="00A53947" w:rsidRPr="00B41079" w:rsidRDefault="00317C62" w:rsidP="00A53947">
      <w:pPr>
        <w:pStyle w:val="ListParagraph"/>
        <w:widowControl w:val="0"/>
        <w:numPr>
          <w:ilvl w:val="5"/>
          <w:numId w:val="2"/>
        </w:numPr>
        <w:tabs>
          <w:tab w:val="left" w:pos="720"/>
        </w:tabs>
        <w:autoSpaceDE w:val="0"/>
        <w:autoSpaceDN w:val="0"/>
        <w:adjustRightInd w:val="0"/>
        <w:spacing w:line="276" w:lineRule="auto"/>
        <w:contextualSpacing w:val="0"/>
        <w:rPr>
          <w:rFonts w:ascii="Helvetica" w:hAnsi="Helvetica" w:cs="Helvetica"/>
          <w:szCs w:val="24"/>
        </w:rPr>
      </w:pPr>
      <w:r w:rsidRPr="00B41079">
        <w:lastRenderedPageBreak/>
        <w:t>Multiple (repeat) mixing intervals may be used.</w:t>
      </w:r>
    </w:p>
    <w:p w14:paraId="6835045D" w14:textId="77777777" w:rsidR="00A53947" w:rsidRPr="00B41079" w:rsidRDefault="00317C62" w:rsidP="00A53947">
      <w:pPr>
        <w:pStyle w:val="ListParagraph"/>
        <w:widowControl w:val="0"/>
        <w:numPr>
          <w:ilvl w:val="5"/>
          <w:numId w:val="2"/>
        </w:numPr>
        <w:tabs>
          <w:tab w:val="left" w:pos="720"/>
        </w:tabs>
        <w:autoSpaceDE w:val="0"/>
        <w:autoSpaceDN w:val="0"/>
        <w:adjustRightInd w:val="0"/>
        <w:spacing w:line="276" w:lineRule="auto"/>
        <w:contextualSpacing w:val="0"/>
        <w:rPr>
          <w:rFonts w:ascii="Helvetica" w:hAnsi="Helvetica" w:cs="Helvetica"/>
          <w:szCs w:val="24"/>
        </w:rPr>
      </w:pPr>
      <w:r w:rsidRPr="00B41079">
        <w:t>Heating of the sample via sonication must be avoided.</w:t>
      </w:r>
    </w:p>
    <w:p w14:paraId="7F0D8388" w14:textId="77777777" w:rsidR="00A53947" w:rsidRPr="00B41079" w:rsidRDefault="00317C62" w:rsidP="00A53947">
      <w:pPr>
        <w:pStyle w:val="ListParagraph"/>
        <w:widowControl w:val="0"/>
        <w:numPr>
          <w:ilvl w:val="3"/>
          <w:numId w:val="2"/>
        </w:numPr>
        <w:tabs>
          <w:tab w:val="left" w:pos="720"/>
        </w:tabs>
        <w:autoSpaceDE w:val="0"/>
        <w:autoSpaceDN w:val="0"/>
        <w:adjustRightInd w:val="0"/>
        <w:spacing w:line="276" w:lineRule="auto"/>
        <w:contextualSpacing w:val="0"/>
        <w:rPr>
          <w:rFonts w:ascii="Helvetica" w:hAnsi="Helvetica" w:cs="Helvetica"/>
          <w:szCs w:val="24"/>
        </w:rPr>
      </w:pPr>
      <w:r w:rsidRPr="00B41079">
        <w:t>When the stability of the chemical or test article is known, formulations may be warmed to a maximum of 60ºC, when the stability of the chemical or test article is known, to improve the potential solubility of the constituents. Warmed formulations must be allowed to cool to room temperature prior to the visual assessment of solubility.</w:t>
      </w:r>
    </w:p>
    <w:p w14:paraId="70B43096" w14:textId="77777777" w:rsidR="00A53947" w:rsidRPr="00B41079" w:rsidRDefault="00317C62" w:rsidP="00A53947">
      <w:pPr>
        <w:pStyle w:val="ListParagraph"/>
        <w:widowControl w:val="0"/>
        <w:numPr>
          <w:ilvl w:val="3"/>
          <w:numId w:val="2"/>
        </w:numPr>
        <w:tabs>
          <w:tab w:val="left" w:pos="720"/>
        </w:tabs>
        <w:autoSpaceDE w:val="0"/>
        <w:autoSpaceDN w:val="0"/>
        <w:adjustRightInd w:val="0"/>
        <w:spacing w:line="276" w:lineRule="auto"/>
        <w:contextualSpacing w:val="0"/>
        <w:rPr>
          <w:rFonts w:ascii="Helvetica" w:hAnsi="Helvetica" w:cs="Helvetica"/>
          <w:szCs w:val="24"/>
        </w:rPr>
      </w:pPr>
      <w:r w:rsidRPr="00B41079">
        <w:rPr>
          <w:rFonts w:cs="Helvetica Neue"/>
          <w:szCs w:val="24"/>
        </w:rPr>
        <w:t>If the test article is known to have limited solubility in the vehicle, the solubility determination (Part 1.2) may be omitted and the procedure started with the syringeability determination (Part 1.4).</w:t>
      </w:r>
    </w:p>
    <w:p w14:paraId="4D9035E0" w14:textId="77777777" w:rsidR="00A53947" w:rsidRPr="00B41079" w:rsidRDefault="00317C62" w:rsidP="00A53947">
      <w:pPr>
        <w:pStyle w:val="ListParagraph"/>
        <w:widowControl w:val="0"/>
        <w:numPr>
          <w:ilvl w:val="3"/>
          <w:numId w:val="2"/>
        </w:numPr>
        <w:tabs>
          <w:tab w:val="left" w:pos="720"/>
        </w:tabs>
        <w:autoSpaceDE w:val="0"/>
        <w:autoSpaceDN w:val="0"/>
        <w:adjustRightInd w:val="0"/>
        <w:spacing w:line="276" w:lineRule="auto"/>
        <w:contextualSpacing w:val="0"/>
        <w:rPr>
          <w:rFonts w:ascii="Helvetica" w:hAnsi="Helvetica" w:cs="Helvetica"/>
          <w:szCs w:val="24"/>
        </w:rPr>
      </w:pPr>
      <w:r w:rsidRPr="00B41079">
        <w:rPr>
          <w:rFonts w:cs="Helvetica Neue"/>
          <w:szCs w:val="24"/>
        </w:rPr>
        <w:t>All references to suspensions also apply to liquid:liquid emulsions.</w:t>
      </w:r>
    </w:p>
    <w:p w14:paraId="029A533D" w14:textId="77777777" w:rsidR="00A53947" w:rsidRPr="00B41079" w:rsidRDefault="00317C62" w:rsidP="00A53947">
      <w:pPr>
        <w:pStyle w:val="ListParagraph"/>
        <w:widowControl w:val="0"/>
        <w:numPr>
          <w:ilvl w:val="1"/>
          <w:numId w:val="2"/>
        </w:numPr>
        <w:tabs>
          <w:tab w:val="left" w:pos="720"/>
        </w:tabs>
        <w:autoSpaceDE w:val="0"/>
        <w:autoSpaceDN w:val="0"/>
        <w:adjustRightInd w:val="0"/>
        <w:spacing w:line="276" w:lineRule="auto"/>
        <w:contextualSpacing w:val="0"/>
        <w:rPr>
          <w:rFonts w:ascii="Helvetica" w:hAnsi="Helvetica" w:cs="Helvetica"/>
          <w:szCs w:val="24"/>
        </w:rPr>
      </w:pPr>
      <w:r w:rsidRPr="00B41079">
        <w:rPr>
          <w:rFonts w:cs="Helvetica Neue"/>
          <w:i/>
          <w:iCs/>
          <w:szCs w:val="24"/>
          <w:u w:val="single"/>
        </w:rPr>
        <w:t>Solubility Evaluation:</w:t>
      </w:r>
    </w:p>
    <w:p w14:paraId="57D572DA" w14:textId="77777777" w:rsidR="00A53947" w:rsidRPr="00B41079" w:rsidRDefault="00317C62" w:rsidP="00A53947">
      <w:pPr>
        <w:pStyle w:val="ListParagraph"/>
        <w:widowControl w:val="0"/>
        <w:numPr>
          <w:ilvl w:val="2"/>
          <w:numId w:val="2"/>
        </w:numPr>
        <w:tabs>
          <w:tab w:val="left" w:pos="720"/>
        </w:tabs>
        <w:autoSpaceDE w:val="0"/>
        <w:autoSpaceDN w:val="0"/>
        <w:adjustRightInd w:val="0"/>
        <w:spacing w:line="276" w:lineRule="auto"/>
        <w:contextualSpacing w:val="0"/>
        <w:rPr>
          <w:rFonts w:ascii="Helvetica" w:hAnsi="Helvetica" w:cs="Helvetica"/>
          <w:szCs w:val="24"/>
        </w:rPr>
      </w:pPr>
      <w:r w:rsidRPr="00B41079">
        <w:t>Visually estimate the maximum solubility of the test chemical in one or more vehicles, specified by the COR. Vehicles to be tested typically include:</w:t>
      </w:r>
    </w:p>
    <w:p w14:paraId="222429FF" w14:textId="77777777" w:rsidR="00A53947" w:rsidRPr="00B41079" w:rsidRDefault="00317C62" w:rsidP="00F53639">
      <w:pPr>
        <w:pStyle w:val="ListParagraph"/>
        <w:widowControl w:val="0"/>
        <w:numPr>
          <w:ilvl w:val="3"/>
          <w:numId w:val="2"/>
        </w:numPr>
        <w:tabs>
          <w:tab w:val="left" w:pos="720"/>
        </w:tabs>
        <w:autoSpaceDE w:val="0"/>
        <w:autoSpaceDN w:val="0"/>
        <w:adjustRightInd w:val="0"/>
        <w:spacing w:line="276" w:lineRule="auto"/>
        <w:contextualSpacing w:val="0"/>
        <w:rPr>
          <w:rFonts w:ascii="Helvetica" w:hAnsi="Helvetica" w:cs="Helvetica"/>
          <w:szCs w:val="24"/>
        </w:rPr>
      </w:pPr>
      <w:r w:rsidRPr="00B41079">
        <w:t>Water</w:t>
      </w:r>
    </w:p>
    <w:p w14:paraId="167388E9" w14:textId="77777777" w:rsidR="00A53947" w:rsidRPr="00B41079" w:rsidRDefault="00317C62" w:rsidP="00F53639">
      <w:pPr>
        <w:pStyle w:val="ListParagraph"/>
        <w:widowControl w:val="0"/>
        <w:numPr>
          <w:ilvl w:val="3"/>
          <w:numId w:val="2"/>
        </w:numPr>
        <w:tabs>
          <w:tab w:val="left" w:pos="720"/>
        </w:tabs>
        <w:autoSpaceDE w:val="0"/>
        <w:autoSpaceDN w:val="0"/>
        <w:adjustRightInd w:val="0"/>
        <w:spacing w:line="276" w:lineRule="auto"/>
        <w:contextualSpacing w:val="0"/>
        <w:rPr>
          <w:rFonts w:ascii="Helvetica" w:hAnsi="Helvetica" w:cs="Helvetica"/>
          <w:szCs w:val="24"/>
        </w:rPr>
      </w:pPr>
      <w:r w:rsidRPr="00B41079">
        <w:t>0.5% aqueous methyl cellulose</w:t>
      </w:r>
    </w:p>
    <w:p w14:paraId="7AFFF47E" w14:textId="77777777" w:rsidR="00A53947" w:rsidRPr="00B41079" w:rsidRDefault="00317C62" w:rsidP="00F53639">
      <w:pPr>
        <w:pStyle w:val="ListParagraph"/>
        <w:widowControl w:val="0"/>
        <w:numPr>
          <w:ilvl w:val="3"/>
          <w:numId w:val="2"/>
        </w:numPr>
        <w:tabs>
          <w:tab w:val="left" w:pos="720"/>
        </w:tabs>
        <w:autoSpaceDE w:val="0"/>
        <w:autoSpaceDN w:val="0"/>
        <w:adjustRightInd w:val="0"/>
        <w:spacing w:line="276" w:lineRule="auto"/>
        <w:contextualSpacing w:val="0"/>
        <w:rPr>
          <w:rFonts w:ascii="Helvetica" w:hAnsi="Helvetica" w:cs="Helvetica"/>
          <w:szCs w:val="24"/>
        </w:rPr>
      </w:pPr>
      <w:r w:rsidRPr="00B41079">
        <w:t>0.2% aqueous methyl cellulose/0.1% Polysorbate 80</w:t>
      </w:r>
    </w:p>
    <w:p w14:paraId="17D7B6DC" w14:textId="77777777" w:rsidR="00A53947" w:rsidRPr="00B41079" w:rsidRDefault="00317C62" w:rsidP="00F53639">
      <w:pPr>
        <w:pStyle w:val="ListParagraph"/>
        <w:widowControl w:val="0"/>
        <w:numPr>
          <w:ilvl w:val="3"/>
          <w:numId w:val="2"/>
        </w:numPr>
        <w:tabs>
          <w:tab w:val="left" w:pos="720"/>
        </w:tabs>
        <w:autoSpaceDE w:val="0"/>
        <w:autoSpaceDN w:val="0"/>
        <w:adjustRightInd w:val="0"/>
        <w:spacing w:line="276" w:lineRule="auto"/>
        <w:contextualSpacing w:val="0"/>
        <w:rPr>
          <w:rFonts w:ascii="Helvetica" w:hAnsi="Helvetica" w:cs="Helvetica"/>
          <w:szCs w:val="24"/>
        </w:rPr>
      </w:pPr>
      <w:r w:rsidRPr="00B41079">
        <w:t>Acetone</w:t>
      </w:r>
    </w:p>
    <w:p w14:paraId="56ABCAB0" w14:textId="77777777" w:rsidR="00F53639" w:rsidRPr="00B41079" w:rsidRDefault="00317C62" w:rsidP="00F53639">
      <w:pPr>
        <w:pStyle w:val="ListParagraph"/>
        <w:widowControl w:val="0"/>
        <w:numPr>
          <w:ilvl w:val="3"/>
          <w:numId w:val="2"/>
        </w:numPr>
        <w:tabs>
          <w:tab w:val="left" w:pos="720"/>
        </w:tabs>
        <w:autoSpaceDE w:val="0"/>
        <w:autoSpaceDN w:val="0"/>
        <w:adjustRightInd w:val="0"/>
        <w:spacing w:line="276" w:lineRule="auto"/>
        <w:contextualSpacing w:val="0"/>
        <w:rPr>
          <w:rFonts w:ascii="Helvetica" w:hAnsi="Helvetica" w:cs="Helvetica"/>
          <w:szCs w:val="24"/>
        </w:rPr>
      </w:pPr>
      <w:r w:rsidRPr="00B41079">
        <w:t>95% ethanol</w:t>
      </w:r>
    </w:p>
    <w:p w14:paraId="7B969365" w14:textId="77777777" w:rsidR="00F53639" w:rsidRPr="00B41079" w:rsidRDefault="00317C62" w:rsidP="00F53639">
      <w:pPr>
        <w:pStyle w:val="ListParagraph"/>
        <w:widowControl w:val="0"/>
        <w:numPr>
          <w:ilvl w:val="3"/>
          <w:numId w:val="2"/>
        </w:numPr>
        <w:tabs>
          <w:tab w:val="left" w:pos="720"/>
        </w:tabs>
        <w:autoSpaceDE w:val="0"/>
        <w:autoSpaceDN w:val="0"/>
        <w:adjustRightInd w:val="0"/>
        <w:spacing w:line="276" w:lineRule="auto"/>
        <w:contextualSpacing w:val="0"/>
        <w:rPr>
          <w:rFonts w:ascii="Helvetica" w:hAnsi="Helvetica" w:cs="Helvetica"/>
          <w:szCs w:val="24"/>
        </w:rPr>
      </w:pPr>
      <w:r w:rsidRPr="00B41079">
        <w:t>An aqueous emulsifier (e.g., Cremophor™)</w:t>
      </w:r>
    </w:p>
    <w:p w14:paraId="6A47FF8A" w14:textId="77777777" w:rsidR="00F53639" w:rsidRPr="00B41079" w:rsidRDefault="00317C62" w:rsidP="00F53639">
      <w:pPr>
        <w:pStyle w:val="ListParagraph"/>
        <w:widowControl w:val="0"/>
        <w:numPr>
          <w:ilvl w:val="3"/>
          <w:numId w:val="2"/>
        </w:numPr>
        <w:tabs>
          <w:tab w:val="left" w:pos="720"/>
        </w:tabs>
        <w:autoSpaceDE w:val="0"/>
        <w:autoSpaceDN w:val="0"/>
        <w:adjustRightInd w:val="0"/>
        <w:spacing w:line="276" w:lineRule="auto"/>
        <w:contextualSpacing w:val="0"/>
        <w:rPr>
          <w:rFonts w:ascii="Helvetica" w:hAnsi="Helvetica" w:cs="Helvetica"/>
          <w:szCs w:val="24"/>
        </w:rPr>
      </w:pPr>
      <w:r w:rsidRPr="00B41079">
        <w:t>Aqueous cyclodextrins</w:t>
      </w:r>
    </w:p>
    <w:p w14:paraId="7E323FB9" w14:textId="77777777" w:rsidR="00F53639" w:rsidRPr="00B41079" w:rsidRDefault="00F53639" w:rsidP="00A53947">
      <w:pPr>
        <w:pStyle w:val="ListParagraph"/>
        <w:widowControl w:val="0"/>
        <w:numPr>
          <w:ilvl w:val="3"/>
          <w:numId w:val="2"/>
        </w:numPr>
        <w:tabs>
          <w:tab w:val="left" w:pos="720"/>
        </w:tabs>
        <w:autoSpaceDE w:val="0"/>
        <w:autoSpaceDN w:val="0"/>
        <w:adjustRightInd w:val="0"/>
        <w:spacing w:line="276" w:lineRule="auto"/>
        <w:contextualSpacing w:val="0"/>
        <w:rPr>
          <w:rFonts w:ascii="Helvetica" w:hAnsi="Helvetica" w:cs="Helvetica"/>
          <w:szCs w:val="24"/>
        </w:rPr>
      </w:pPr>
      <w:r w:rsidRPr="00B41079">
        <w:t>Corn oil</w:t>
      </w:r>
    </w:p>
    <w:p w14:paraId="3147E72B" w14:textId="77777777" w:rsidR="00F53639" w:rsidRPr="00B41079" w:rsidRDefault="00317C62" w:rsidP="00A53947">
      <w:pPr>
        <w:pStyle w:val="ListParagraph"/>
        <w:widowControl w:val="0"/>
        <w:numPr>
          <w:ilvl w:val="2"/>
          <w:numId w:val="2"/>
        </w:numPr>
        <w:tabs>
          <w:tab w:val="left" w:pos="720"/>
        </w:tabs>
        <w:autoSpaceDE w:val="0"/>
        <w:autoSpaceDN w:val="0"/>
        <w:adjustRightInd w:val="0"/>
        <w:spacing w:line="276" w:lineRule="auto"/>
        <w:contextualSpacing w:val="0"/>
        <w:rPr>
          <w:rFonts w:ascii="Helvetica" w:hAnsi="Helvetica" w:cs="Helvetica"/>
          <w:szCs w:val="24"/>
        </w:rPr>
      </w:pPr>
      <w:r w:rsidRPr="00B41079">
        <w:t>Evaluate solubility at room temperature over the concentration range prepared.</w:t>
      </w:r>
    </w:p>
    <w:p w14:paraId="6C79C5E9" w14:textId="77777777" w:rsidR="00F53639" w:rsidRPr="00B41079" w:rsidRDefault="00317C62" w:rsidP="00A53947">
      <w:pPr>
        <w:pStyle w:val="ListParagraph"/>
        <w:widowControl w:val="0"/>
        <w:numPr>
          <w:ilvl w:val="3"/>
          <w:numId w:val="2"/>
        </w:numPr>
        <w:tabs>
          <w:tab w:val="left" w:pos="720"/>
        </w:tabs>
        <w:autoSpaceDE w:val="0"/>
        <w:autoSpaceDN w:val="0"/>
        <w:adjustRightInd w:val="0"/>
        <w:spacing w:line="276" w:lineRule="auto"/>
        <w:contextualSpacing w:val="0"/>
        <w:rPr>
          <w:rFonts w:ascii="Helvetica" w:hAnsi="Helvetica" w:cs="Helvetica"/>
          <w:szCs w:val="24"/>
        </w:rPr>
      </w:pPr>
      <w:r w:rsidRPr="00B41079">
        <w:t>Solution Physical Characteristics</w:t>
      </w:r>
    </w:p>
    <w:p w14:paraId="23316184" w14:textId="77777777" w:rsidR="00F53639" w:rsidRPr="00B41079" w:rsidRDefault="00317C62" w:rsidP="00F53639">
      <w:pPr>
        <w:widowControl w:val="0"/>
        <w:tabs>
          <w:tab w:val="left" w:pos="720"/>
        </w:tabs>
        <w:autoSpaceDE w:val="0"/>
        <w:autoSpaceDN w:val="0"/>
        <w:adjustRightInd w:val="0"/>
        <w:spacing w:line="276" w:lineRule="auto"/>
        <w:ind w:left="1440"/>
        <w:rPr>
          <w:rFonts w:ascii="Helvetica" w:hAnsi="Helvetica" w:cs="Helvetica"/>
          <w:szCs w:val="24"/>
        </w:rPr>
      </w:pPr>
      <w:r w:rsidRPr="00B41079">
        <w:t>Observe and record the physical characteristics of the solution. Note specifically the consistency of the mixture and whether the mixture remains a solution upon standing.</w:t>
      </w:r>
    </w:p>
    <w:p w14:paraId="16B18F90" w14:textId="77777777" w:rsidR="00F53639" w:rsidRPr="00B41079" w:rsidRDefault="00317C62" w:rsidP="00A53947">
      <w:pPr>
        <w:pStyle w:val="ListParagraph"/>
        <w:widowControl w:val="0"/>
        <w:numPr>
          <w:ilvl w:val="3"/>
          <w:numId w:val="2"/>
        </w:numPr>
        <w:tabs>
          <w:tab w:val="left" w:pos="720"/>
        </w:tabs>
        <w:autoSpaceDE w:val="0"/>
        <w:autoSpaceDN w:val="0"/>
        <w:adjustRightInd w:val="0"/>
        <w:spacing w:line="276" w:lineRule="auto"/>
        <w:contextualSpacing w:val="0"/>
        <w:rPr>
          <w:rFonts w:ascii="Helvetica" w:hAnsi="Helvetica" w:cs="Helvetica"/>
          <w:szCs w:val="24"/>
        </w:rPr>
      </w:pPr>
      <w:r w:rsidRPr="00B41079">
        <w:t>Solution Stability</w:t>
      </w:r>
    </w:p>
    <w:p w14:paraId="53B6A361" w14:textId="1504FC9D" w:rsidR="00F53639" w:rsidRPr="00B41079" w:rsidRDefault="00317C62" w:rsidP="00F53639">
      <w:pPr>
        <w:pStyle w:val="ListParagraph"/>
        <w:widowControl w:val="0"/>
        <w:numPr>
          <w:ilvl w:val="4"/>
          <w:numId w:val="2"/>
        </w:numPr>
        <w:tabs>
          <w:tab w:val="left" w:pos="720"/>
        </w:tabs>
        <w:autoSpaceDE w:val="0"/>
        <w:autoSpaceDN w:val="0"/>
        <w:adjustRightInd w:val="0"/>
        <w:spacing w:line="276" w:lineRule="auto"/>
        <w:contextualSpacing w:val="0"/>
        <w:rPr>
          <w:rFonts w:ascii="Helvetica" w:hAnsi="Helvetica" w:cs="Helvetica"/>
          <w:szCs w:val="24"/>
        </w:rPr>
      </w:pPr>
      <w:r w:rsidRPr="00B41079">
        <w:t>Store the solution for 24 hours under refrigerati</w:t>
      </w:r>
      <w:r w:rsidR="00F53639" w:rsidRPr="00B41079">
        <w:t>on and n</w:t>
      </w:r>
      <w:r w:rsidRPr="00B41079">
        <w:t>ote any physical changes in the solution.</w:t>
      </w:r>
    </w:p>
    <w:p w14:paraId="5A255E2C" w14:textId="77777777" w:rsidR="00F53639" w:rsidRPr="00B41079" w:rsidRDefault="00317C62" w:rsidP="00A53947">
      <w:pPr>
        <w:pStyle w:val="ListParagraph"/>
        <w:widowControl w:val="0"/>
        <w:numPr>
          <w:ilvl w:val="4"/>
          <w:numId w:val="2"/>
        </w:numPr>
        <w:tabs>
          <w:tab w:val="left" w:pos="720"/>
        </w:tabs>
        <w:autoSpaceDE w:val="0"/>
        <w:autoSpaceDN w:val="0"/>
        <w:adjustRightInd w:val="0"/>
        <w:spacing w:line="276" w:lineRule="auto"/>
        <w:contextualSpacing w:val="0"/>
        <w:rPr>
          <w:rFonts w:ascii="Helvetica" w:hAnsi="Helvetica" w:cs="Helvetica"/>
          <w:szCs w:val="24"/>
        </w:rPr>
      </w:pPr>
      <w:r w:rsidRPr="00B41079">
        <w:t xml:space="preserve">If precipitation occurs after storage, determine whether warming to </w:t>
      </w:r>
      <w:r w:rsidRPr="00B41079">
        <w:lastRenderedPageBreak/>
        <w:t xml:space="preserve">room temperature and mixing can achieve a usable solution. </w:t>
      </w:r>
    </w:p>
    <w:p w14:paraId="6C6A183A" w14:textId="77777777" w:rsidR="00F53639" w:rsidRPr="00B41079" w:rsidRDefault="00317C62" w:rsidP="00A53947">
      <w:pPr>
        <w:pStyle w:val="ListParagraph"/>
        <w:widowControl w:val="0"/>
        <w:numPr>
          <w:ilvl w:val="3"/>
          <w:numId w:val="2"/>
        </w:numPr>
        <w:tabs>
          <w:tab w:val="left" w:pos="720"/>
        </w:tabs>
        <w:autoSpaceDE w:val="0"/>
        <w:autoSpaceDN w:val="0"/>
        <w:adjustRightInd w:val="0"/>
        <w:spacing w:line="276" w:lineRule="auto"/>
        <w:contextualSpacing w:val="0"/>
        <w:rPr>
          <w:rFonts w:ascii="Helvetica" w:hAnsi="Helvetica" w:cs="Helvetica"/>
          <w:szCs w:val="24"/>
        </w:rPr>
      </w:pPr>
      <w:r w:rsidRPr="00B41079">
        <w:t>If the test article is soluble at the maximum concentration tested, the Contractor shall evaluate the syringeability of the solution (Part 1.4).</w:t>
      </w:r>
    </w:p>
    <w:p w14:paraId="7634EEA8" w14:textId="77777777" w:rsidR="00F53639" w:rsidRPr="00B41079" w:rsidRDefault="00317C62" w:rsidP="00F53639">
      <w:pPr>
        <w:pStyle w:val="ListParagraph"/>
        <w:widowControl w:val="0"/>
        <w:numPr>
          <w:ilvl w:val="3"/>
          <w:numId w:val="2"/>
        </w:numPr>
        <w:tabs>
          <w:tab w:val="left" w:pos="720"/>
        </w:tabs>
        <w:autoSpaceDE w:val="0"/>
        <w:autoSpaceDN w:val="0"/>
        <w:adjustRightInd w:val="0"/>
        <w:spacing w:line="276" w:lineRule="auto"/>
        <w:contextualSpacing w:val="0"/>
        <w:rPr>
          <w:rFonts w:ascii="Helvetica" w:hAnsi="Helvetica" w:cs="Helvetica"/>
          <w:szCs w:val="24"/>
        </w:rPr>
      </w:pPr>
      <w:r w:rsidRPr="00B41079">
        <w:t>If solution takes place after the addition of more vehicle, or at a concentration less than the maximum concentration tested, syringeability (Part 1.4) shall be evaluated at the concentration nearest saturation.</w:t>
      </w:r>
    </w:p>
    <w:p w14:paraId="0059C92C" w14:textId="77777777" w:rsidR="00F53639" w:rsidRPr="00B41079" w:rsidRDefault="00317C62" w:rsidP="00A53947">
      <w:pPr>
        <w:pStyle w:val="ListParagraph"/>
        <w:widowControl w:val="0"/>
        <w:numPr>
          <w:ilvl w:val="1"/>
          <w:numId w:val="2"/>
        </w:numPr>
        <w:tabs>
          <w:tab w:val="left" w:pos="720"/>
        </w:tabs>
        <w:autoSpaceDE w:val="0"/>
        <w:autoSpaceDN w:val="0"/>
        <w:adjustRightInd w:val="0"/>
        <w:spacing w:line="276" w:lineRule="auto"/>
        <w:contextualSpacing w:val="0"/>
        <w:rPr>
          <w:rFonts w:ascii="Helvetica" w:hAnsi="Helvetica" w:cs="Helvetica"/>
          <w:i/>
          <w:szCs w:val="24"/>
        </w:rPr>
      </w:pPr>
      <w:r w:rsidRPr="00B41079">
        <w:rPr>
          <w:rFonts w:cs="Helvetica Neue"/>
          <w:i/>
          <w:iCs/>
          <w:szCs w:val="24"/>
          <w:u w:val="single"/>
        </w:rPr>
        <w:t>Suspendability Evaluation</w:t>
      </w:r>
      <w:r w:rsidRPr="00B41079">
        <w:rPr>
          <w:rFonts w:cs="Helvetica Neue"/>
          <w:i/>
          <w:iCs/>
          <w:szCs w:val="24"/>
        </w:rPr>
        <w:t xml:space="preserve">: </w:t>
      </w:r>
    </w:p>
    <w:p w14:paraId="0C4C7D2A" w14:textId="77777777" w:rsidR="00FE2115" w:rsidRPr="00B41079" w:rsidRDefault="00317C62" w:rsidP="00A53947">
      <w:pPr>
        <w:pStyle w:val="ListParagraph"/>
        <w:widowControl w:val="0"/>
        <w:numPr>
          <w:ilvl w:val="2"/>
          <w:numId w:val="2"/>
        </w:numPr>
        <w:tabs>
          <w:tab w:val="left" w:pos="720"/>
        </w:tabs>
        <w:autoSpaceDE w:val="0"/>
        <w:autoSpaceDN w:val="0"/>
        <w:adjustRightInd w:val="0"/>
        <w:spacing w:line="276" w:lineRule="auto"/>
        <w:contextualSpacing w:val="0"/>
        <w:rPr>
          <w:rFonts w:ascii="Helvetica" w:hAnsi="Helvetica" w:cs="Helvetica"/>
          <w:szCs w:val="24"/>
        </w:rPr>
      </w:pPr>
      <w:r w:rsidRPr="00B41079">
        <w:t>When the test article has been shown to be insoluble, estimate the maximum suspendability of the test chemical in one or more vehicles, at an initial maximum concentration, specified by the COR (see Part 1.2 for a list of typical vehicles).</w:t>
      </w:r>
    </w:p>
    <w:p w14:paraId="4BE4FC25" w14:textId="77777777" w:rsidR="00FE2115" w:rsidRPr="00B41079" w:rsidRDefault="00317C62" w:rsidP="00A53947">
      <w:pPr>
        <w:pStyle w:val="ListParagraph"/>
        <w:widowControl w:val="0"/>
        <w:numPr>
          <w:ilvl w:val="2"/>
          <w:numId w:val="2"/>
        </w:numPr>
        <w:tabs>
          <w:tab w:val="left" w:pos="720"/>
        </w:tabs>
        <w:autoSpaceDE w:val="0"/>
        <w:autoSpaceDN w:val="0"/>
        <w:adjustRightInd w:val="0"/>
        <w:spacing w:line="276" w:lineRule="auto"/>
        <w:contextualSpacing w:val="0"/>
        <w:rPr>
          <w:rFonts w:ascii="Helvetica" w:hAnsi="Helvetica" w:cs="Helvetica"/>
          <w:szCs w:val="24"/>
        </w:rPr>
      </w:pPr>
      <w:r w:rsidRPr="00B41079">
        <w:t>Evaluate suspensions at the highest suspendable concentration first.</w:t>
      </w:r>
    </w:p>
    <w:p w14:paraId="556DBBF2" w14:textId="77777777" w:rsidR="00FE2115" w:rsidRPr="00B41079" w:rsidRDefault="00317C62" w:rsidP="00A53947">
      <w:pPr>
        <w:pStyle w:val="ListParagraph"/>
        <w:widowControl w:val="0"/>
        <w:numPr>
          <w:ilvl w:val="3"/>
          <w:numId w:val="2"/>
        </w:numPr>
        <w:tabs>
          <w:tab w:val="left" w:pos="720"/>
        </w:tabs>
        <w:autoSpaceDE w:val="0"/>
        <w:autoSpaceDN w:val="0"/>
        <w:adjustRightInd w:val="0"/>
        <w:spacing w:line="276" w:lineRule="auto"/>
        <w:contextualSpacing w:val="0"/>
        <w:rPr>
          <w:rFonts w:ascii="Helvetica" w:hAnsi="Helvetica" w:cs="Helvetica"/>
          <w:szCs w:val="24"/>
        </w:rPr>
      </w:pPr>
      <w:r w:rsidRPr="00B41079">
        <w:t>Suspensions shall initially be mixed manually. Once mixed, suspensions shall be stirred with a magnetic stir-bar to maintain the suspension.</w:t>
      </w:r>
    </w:p>
    <w:p w14:paraId="5CA5BD0A" w14:textId="77777777" w:rsidR="00FE2115" w:rsidRPr="00B41079" w:rsidRDefault="00317C62" w:rsidP="00A53947">
      <w:pPr>
        <w:pStyle w:val="ListParagraph"/>
        <w:widowControl w:val="0"/>
        <w:numPr>
          <w:ilvl w:val="3"/>
          <w:numId w:val="2"/>
        </w:numPr>
        <w:tabs>
          <w:tab w:val="left" w:pos="720"/>
        </w:tabs>
        <w:autoSpaceDE w:val="0"/>
        <w:autoSpaceDN w:val="0"/>
        <w:adjustRightInd w:val="0"/>
        <w:spacing w:line="276" w:lineRule="auto"/>
        <w:contextualSpacing w:val="0"/>
        <w:rPr>
          <w:rFonts w:ascii="Helvetica" w:hAnsi="Helvetica" w:cs="Helvetica"/>
          <w:szCs w:val="24"/>
        </w:rPr>
      </w:pPr>
      <w:r w:rsidRPr="00B41079">
        <w:t>Evaluate the resulting mixture, classify it according to the following criteria, and proceed as directed for each suspension class.</w:t>
      </w:r>
    </w:p>
    <w:p w14:paraId="59F8FDE1" w14:textId="77777777" w:rsidR="00FE2115" w:rsidRPr="00B41079" w:rsidRDefault="00317C62" w:rsidP="00A53947">
      <w:pPr>
        <w:pStyle w:val="ListParagraph"/>
        <w:widowControl w:val="0"/>
        <w:numPr>
          <w:ilvl w:val="4"/>
          <w:numId w:val="2"/>
        </w:numPr>
        <w:tabs>
          <w:tab w:val="left" w:pos="720"/>
        </w:tabs>
        <w:autoSpaceDE w:val="0"/>
        <w:autoSpaceDN w:val="0"/>
        <w:adjustRightInd w:val="0"/>
        <w:spacing w:line="276" w:lineRule="auto"/>
        <w:contextualSpacing w:val="0"/>
        <w:rPr>
          <w:rFonts w:ascii="Helvetica" w:hAnsi="Helvetica" w:cs="Helvetica"/>
          <w:szCs w:val="24"/>
        </w:rPr>
      </w:pPr>
      <w:r w:rsidRPr="00B41079">
        <w:t>Paste: Very viscous. Difficult or impossible to stir.</w:t>
      </w:r>
    </w:p>
    <w:p w14:paraId="6C7A80EE" w14:textId="77777777" w:rsidR="00FE2115" w:rsidRPr="00B41079" w:rsidRDefault="00317C62" w:rsidP="00FE2115">
      <w:pPr>
        <w:widowControl w:val="0"/>
        <w:tabs>
          <w:tab w:val="left" w:pos="720"/>
        </w:tabs>
        <w:autoSpaceDE w:val="0"/>
        <w:autoSpaceDN w:val="0"/>
        <w:adjustRightInd w:val="0"/>
        <w:spacing w:line="276" w:lineRule="auto"/>
        <w:ind w:left="1800"/>
        <w:rPr>
          <w:rFonts w:ascii="Helvetica" w:hAnsi="Helvetica" w:cs="Helvetica"/>
          <w:szCs w:val="24"/>
        </w:rPr>
      </w:pPr>
      <w:r w:rsidRPr="00B41079">
        <w:t>Add more vehicle in small increments until the mixture can be classified as “Thick”, “Dispersed”, or until the test article completely dissolves.</w:t>
      </w:r>
    </w:p>
    <w:p w14:paraId="461A1AA6" w14:textId="77777777" w:rsidR="00FE2115" w:rsidRPr="00B41079" w:rsidRDefault="00317C62" w:rsidP="00A53947">
      <w:pPr>
        <w:pStyle w:val="ListParagraph"/>
        <w:widowControl w:val="0"/>
        <w:numPr>
          <w:ilvl w:val="4"/>
          <w:numId w:val="2"/>
        </w:numPr>
        <w:tabs>
          <w:tab w:val="left" w:pos="720"/>
        </w:tabs>
        <w:autoSpaceDE w:val="0"/>
        <w:autoSpaceDN w:val="0"/>
        <w:adjustRightInd w:val="0"/>
        <w:spacing w:line="276" w:lineRule="auto"/>
        <w:contextualSpacing w:val="0"/>
        <w:rPr>
          <w:rFonts w:ascii="Helvetica" w:hAnsi="Helvetica" w:cs="Helvetica"/>
          <w:szCs w:val="24"/>
        </w:rPr>
      </w:pPr>
      <w:r w:rsidRPr="00B41079">
        <w:t>Thick: Stirrable, but the chemical is not easily dispersed in vehicle.</w:t>
      </w:r>
    </w:p>
    <w:p w14:paraId="7130114A" w14:textId="77777777" w:rsidR="00FE2115" w:rsidRPr="00B41079" w:rsidRDefault="00317C62" w:rsidP="00A53947">
      <w:pPr>
        <w:pStyle w:val="ListParagraph"/>
        <w:widowControl w:val="0"/>
        <w:numPr>
          <w:ilvl w:val="5"/>
          <w:numId w:val="2"/>
        </w:numPr>
        <w:tabs>
          <w:tab w:val="left" w:pos="720"/>
        </w:tabs>
        <w:autoSpaceDE w:val="0"/>
        <w:autoSpaceDN w:val="0"/>
        <w:adjustRightInd w:val="0"/>
        <w:spacing w:line="276" w:lineRule="auto"/>
        <w:contextualSpacing w:val="0"/>
        <w:rPr>
          <w:rFonts w:ascii="Helvetica" w:hAnsi="Helvetica" w:cs="Helvetica"/>
          <w:szCs w:val="24"/>
        </w:rPr>
      </w:pPr>
      <w:r w:rsidRPr="00B41079">
        <w:t>Prepare a second mixture at the same starting concentration and sonicate for 5 minutes.</w:t>
      </w:r>
    </w:p>
    <w:p w14:paraId="65C412CB" w14:textId="77777777" w:rsidR="00FE2115" w:rsidRPr="00B41079" w:rsidRDefault="00317C62" w:rsidP="00A53947">
      <w:pPr>
        <w:pStyle w:val="ListParagraph"/>
        <w:widowControl w:val="0"/>
        <w:numPr>
          <w:ilvl w:val="6"/>
          <w:numId w:val="2"/>
        </w:numPr>
        <w:tabs>
          <w:tab w:val="left" w:pos="720"/>
        </w:tabs>
        <w:autoSpaceDE w:val="0"/>
        <w:autoSpaceDN w:val="0"/>
        <w:adjustRightInd w:val="0"/>
        <w:spacing w:line="276" w:lineRule="auto"/>
        <w:contextualSpacing w:val="0"/>
        <w:rPr>
          <w:rFonts w:ascii="Helvetica" w:hAnsi="Helvetica" w:cs="Helvetica"/>
          <w:szCs w:val="24"/>
        </w:rPr>
      </w:pPr>
      <w:r w:rsidRPr="00B41079">
        <w:t>Evaluate the mixture to determine whether sonication changed the nature of the suspension</w:t>
      </w:r>
      <w:r w:rsidR="00FE2115" w:rsidRPr="00B41079">
        <w:rPr>
          <w:rStyle w:val="FootnoteReference"/>
        </w:rPr>
        <w:footnoteReference w:id="1"/>
      </w:r>
      <w:r w:rsidR="00FE2115" w:rsidRPr="00B41079">
        <w:rPr>
          <w:vertAlign w:val="superscript"/>
        </w:rPr>
        <w:t>,</w:t>
      </w:r>
      <w:r w:rsidR="00FE2115" w:rsidRPr="00B41079">
        <w:rPr>
          <w:rStyle w:val="FootnoteReference"/>
        </w:rPr>
        <w:footnoteReference w:id="2"/>
      </w:r>
      <w:r w:rsidRPr="00B41079">
        <w:t xml:space="preserve">. </w:t>
      </w:r>
    </w:p>
    <w:p w14:paraId="20A281C3" w14:textId="77777777" w:rsidR="00FE2115" w:rsidRPr="00B41079" w:rsidRDefault="00317C62" w:rsidP="00A53947">
      <w:pPr>
        <w:pStyle w:val="ListParagraph"/>
        <w:widowControl w:val="0"/>
        <w:numPr>
          <w:ilvl w:val="6"/>
          <w:numId w:val="2"/>
        </w:numPr>
        <w:tabs>
          <w:tab w:val="left" w:pos="720"/>
        </w:tabs>
        <w:autoSpaceDE w:val="0"/>
        <w:autoSpaceDN w:val="0"/>
        <w:adjustRightInd w:val="0"/>
        <w:spacing w:line="276" w:lineRule="auto"/>
        <w:contextualSpacing w:val="0"/>
        <w:rPr>
          <w:rFonts w:ascii="Helvetica" w:hAnsi="Helvetica" w:cs="Helvetica"/>
          <w:szCs w:val="24"/>
        </w:rPr>
      </w:pPr>
      <w:r w:rsidRPr="00B41079">
        <w:t>Prepare a third mixture at the same starting concentration and mix with a Polytron (or equivalent) for 5 minutes and evaluate the mixture to determine whether the Polytron has changed the nature of the suspension.</w:t>
      </w:r>
    </w:p>
    <w:p w14:paraId="1DCE994A" w14:textId="77777777" w:rsidR="00FE2115" w:rsidRPr="00B41079" w:rsidRDefault="00317C62" w:rsidP="00A53947">
      <w:pPr>
        <w:pStyle w:val="ListParagraph"/>
        <w:widowControl w:val="0"/>
        <w:numPr>
          <w:ilvl w:val="6"/>
          <w:numId w:val="2"/>
        </w:numPr>
        <w:tabs>
          <w:tab w:val="left" w:pos="720"/>
        </w:tabs>
        <w:autoSpaceDE w:val="0"/>
        <w:autoSpaceDN w:val="0"/>
        <w:adjustRightInd w:val="0"/>
        <w:spacing w:line="276" w:lineRule="auto"/>
        <w:contextualSpacing w:val="0"/>
        <w:rPr>
          <w:rFonts w:ascii="Helvetica" w:hAnsi="Helvetica" w:cs="Helvetica"/>
          <w:szCs w:val="24"/>
        </w:rPr>
      </w:pPr>
      <w:r w:rsidRPr="00B41079">
        <w:t xml:space="preserve">If sonication or use of a Polytron results in a mixture that can be classified as “Dispersed”, determine the maximum </w:t>
      </w:r>
      <w:r w:rsidRPr="00B41079">
        <w:lastRenderedPageBreak/>
        <w:t>concentration that can be dispensed through a syringe fitted with a gavage needle (Part 1.4).</w:t>
      </w:r>
    </w:p>
    <w:p w14:paraId="43EEDBF5" w14:textId="77777777" w:rsidR="00FE2115" w:rsidRPr="00B41079" w:rsidRDefault="00317C62" w:rsidP="00A53947">
      <w:pPr>
        <w:pStyle w:val="ListParagraph"/>
        <w:widowControl w:val="0"/>
        <w:numPr>
          <w:ilvl w:val="6"/>
          <w:numId w:val="2"/>
        </w:numPr>
        <w:tabs>
          <w:tab w:val="left" w:pos="720"/>
        </w:tabs>
        <w:autoSpaceDE w:val="0"/>
        <w:autoSpaceDN w:val="0"/>
        <w:adjustRightInd w:val="0"/>
        <w:spacing w:line="276" w:lineRule="auto"/>
        <w:contextualSpacing w:val="0"/>
        <w:rPr>
          <w:rFonts w:ascii="Helvetica" w:hAnsi="Helvetica" w:cs="Helvetica"/>
          <w:szCs w:val="24"/>
        </w:rPr>
      </w:pPr>
      <w:r w:rsidRPr="00B41079">
        <w:t>If neither sonication nor use of a Polytron results in a mixture that can be classified as “Dispersed” add more vehicle in small increments to the original mixture until a “Dispersed” suspension is achieved, the test article is completely dissolved, or the lower solubility limit (0.5 mg/mL) is reached.</w:t>
      </w:r>
    </w:p>
    <w:p w14:paraId="1B358C95" w14:textId="77777777" w:rsidR="00FE2115" w:rsidRPr="00B41079" w:rsidRDefault="00317C62" w:rsidP="00FE2115">
      <w:pPr>
        <w:pStyle w:val="ListParagraph"/>
        <w:widowControl w:val="0"/>
        <w:numPr>
          <w:ilvl w:val="4"/>
          <w:numId w:val="2"/>
        </w:numPr>
        <w:tabs>
          <w:tab w:val="left" w:pos="720"/>
        </w:tabs>
        <w:autoSpaceDE w:val="0"/>
        <w:autoSpaceDN w:val="0"/>
        <w:adjustRightInd w:val="0"/>
        <w:spacing w:line="276" w:lineRule="auto"/>
        <w:contextualSpacing w:val="0"/>
        <w:rPr>
          <w:rFonts w:ascii="Helvetica" w:hAnsi="Helvetica" w:cs="Helvetica"/>
          <w:szCs w:val="24"/>
        </w:rPr>
      </w:pPr>
      <w:r w:rsidRPr="00B41079">
        <w:t xml:space="preserve">Dispersed: Test chemical is easily dispersed in vehicle giving an essentially uniform suspension with stirring. The mixture may be thick and may settle out rapidly after stirring is stopped. When a formulation is judged to be ‘Dispersed’, determine the syringeability of the formulation (Part 1.4). </w:t>
      </w:r>
    </w:p>
    <w:p w14:paraId="665472E1" w14:textId="77777777" w:rsidR="00FE2115" w:rsidRPr="00B41079" w:rsidRDefault="00317C62" w:rsidP="00A53947">
      <w:pPr>
        <w:pStyle w:val="ListParagraph"/>
        <w:widowControl w:val="0"/>
        <w:numPr>
          <w:ilvl w:val="3"/>
          <w:numId w:val="2"/>
        </w:numPr>
        <w:tabs>
          <w:tab w:val="left" w:pos="720"/>
        </w:tabs>
        <w:autoSpaceDE w:val="0"/>
        <w:autoSpaceDN w:val="0"/>
        <w:adjustRightInd w:val="0"/>
        <w:spacing w:line="276" w:lineRule="auto"/>
        <w:contextualSpacing w:val="0"/>
        <w:rPr>
          <w:rFonts w:ascii="Helvetica" w:hAnsi="Helvetica" w:cs="Helvetica"/>
          <w:i/>
          <w:szCs w:val="24"/>
        </w:rPr>
      </w:pPr>
      <w:r w:rsidRPr="00B41079">
        <w:rPr>
          <w:rFonts w:cs="Helvetica Neue"/>
          <w:i/>
          <w:iCs/>
          <w:szCs w:val="24"/>
        </w:rPr>
        <w:t>Suspension Physical Characteristics</w:t>
      </w:r>
    </w:p>
    <w:p w14:paraId="0628BDEF" w14:textId="77777777" w:rsidR="00FE2115" w:rsidRPr="00B41079" w:rsidRDefault="00317C62" w:rsidP="00FE2115">
      <w:pPr>
        <w:widowControl w:val="0"/>
        <w:tabs>
          <w:tab w:val="left" w:pos="720"/>
        </w:tabs>
        <w:autoSpaceDE w:val="0"/>
        <w:autoSpaceDN w:val="0"/>
        <w:adjustRightInd w:val="0"/>
        <w:spacing w:line="276" w:lineRule="auto"/>
        <w:ind w:left="1440"/>
        <w:rPr>
          <w:rFonts w:ascii="Helvetica" w:hAnsi="Helvetica" w:cs="Helvetica"/>
          <w:i/>
          <w:szCs w:val="24"/>
        </w:rPr>
      </w:pPr>
      <w:r w:rsidRPr="00B41079">
        <w:t>Observe and record the physical characteristics of the mixtures. Note specifically the consistency of the mixture and the “rate of settling” as fast, average, or slow when the stirring is sto</w:t>
      </w:r>
      <w:r w:rsidR="00FE2115" w:rsidRPr="00B41079">
        <w:t>pped.</w:t>
      </w:r>
    </w:p>
    <w:p w14:paraId="1EADF491" w14:textId="77777777" w:rsidR="00FE2115" w:rsidRPr="00B41079" w:rsidRDefault="00317C62" w:rsidP="00A53947">
      <w:pPr>
        <w:pStyle w:val="ListParagraph"/>
        <w:widowControl w:val="0"/>
        <w:numPr>
          <w:ilvl w:val="3"/>
          <w:numId w:val="2"/>
        </w:numPr>
        <w:tabs>
          <w:tab w:val="left" w:pos="720"/>
        </w:tabs>
        <w:autoSpaceDE w:val="0"/>
        <w:autoSpaceDN w:val="0"/>
        <w:adjustRightInd w:val="0"/>
        <w:spacing w:line="276" w:lineRule="auto"/>
        <w:contextualSpacing w:val="0"/>
        <w:rPr>
          <w:rFonts w:ascii="Helvetica" w:hAnsi="Helvetica" w:cs="Helvetica"/>
          <w:i/>
          <w:szCs w:val="24"/>
        </w:rPr>
      </w:pPr>
      <w:r w:rsidRPr="00B41079">
        <w:rPr>
          <w:rFonts w:cs="Helvetica Neue"/>
          <w:i/>
          <w:iCs/>
          <w:szCs w:val="24"/>
        </w:rPr>
        <w:t>Suspension Stability</w:t>
      </w:r>
    </w:p>
    <w:p w14:paraId="62B0B9CF" w14:textId="77777777" w:rsidR="00FE2115" w:rsidRPr="00B41079" w:rsidRDefault="00317C62" w:rsidP="00A53947">
      <w:pPr>
        <w:pStyle w:val="ListParagraph"/>
        <w:widowControl w:val="0"/>
        <w:numPr>
          <w:ilvl w:val="4"/>
          <w:numId w:val="2"/>
        </w:numPr>
        <w:tabs>
          <w:tab w:val="left" w:pos="720"/>
        </w:tabs>
        <w:autoSpaceDE w:val="0"/>
        <w:autoSpaceDN w:val="0"/>
        <w:adjustRightInd w:val="0"/>
        <w:spacing w:line="276" w:lineRule="auto"/>
        <w:contextualSpacing w:val="0"/>
      </w:pPr>
      <w:r w:rsidRPr="00B41079">
        <w:t>If the test article was determined to be suspendable and syringeable after, store the suspension f</w:t>
      </w:r>
      <w:r w:rsidR="00FE2115" w:rsidRPr="00B41079">
        <w:t>or 24 hours under refrigeration and n</w:t>
      </w:r>
      <w:r w:rsidRPr="00B41079">
        <w:t>ote any physical changes in the suspension.</w:t>
      </w:r>
    </w:p>
    <w:p w14:paraId="07326D9D" w14:textId="77777777" w:rsidR="00FE2115" w:rsidRPr="00B41079" w:rsidRDefault="00317C62" w:rsidP="00A53947">
      <w:pPr>
        <w:pStyle w:val="ListParagraph"/>
        <w:widowControl w:val="0"/>
        <w:numPr>
          <w:ilvl w:val="4"/>
          <w:numId w:val="2"/>
        </w:numPr>
        <w:tabs>
          <w:tab w:val="left" w:pos="720"/>
        </w:tabs>
        <w:autoSpaceDE w:val="0"/>
        <w:autoSpaceDN w:val="0"/>
        <w:adjustRightInd w:val="0"/>
        <w:spacing w:line="276" w:lineRule="auto"/>
        <w:contextualSpacing w:val="0"/>
      </w:pPr>
      <w:r w:rsidRPr="00B41079">
        <w:t>If settling occurs after refrigeration determine whether warming to room temperature and mixing can achieve a usable suspension.</w:t>
      </w:r>
    </w:p>
    <w:p w14:paraId="5E7F2C95" w14:textId="77777777" w:rsidR="00FE2115" w:rsidRPr="00B41079" w:rsidRDefault="00317C62" w:rsidP="00FE2115">
      <w:pPr>
        <w:pStyle w:val="ListParagraph"/>
        <w:widowControl w:val="0"/>
        <w:numPr>
          <w:ilvl w:val="4"/>
          <w:numId w:val="2"/>
        </w:numPr>
        <w:tabs>
          <w:tab w:val="left" w:pos="720"/>
        </w:tabs>
        <w:autoSpaceDE w:val="0"/>
        <w:autoSpaceDN w:val="0"/>
        <w:adjustRightInd w:val="0"/>
        <w:spacing w:line="276" w:lineRule="auto"/>
        <w:contextualSpacing w:val="0"/>
      </w:pPr>
      <w:r w:rsidRPr="00B41079">
        <w:t>Visually estimate the stability of the dose formulations for 16 days. The COR may direct the Contractor to use a previously developed analytical method to evaluate stability.</w:t>
      </w:r>
    </w:p>
    <w:p w14:paraId="62E11FE4" w14:textId="77777777" w:rsidR="00EE10E7" w:rsidRPr="00B41079" w:rsidRDefault="00317C62" w:rsidP="00A53947">
      <w:pPr>
        <w:pStyle w:val="ListParagraph"/>
        <w:widowControl w:val="0"/>
        <w:numPr>
          <w:ilvl w:val="1"/>
          <w:numId w:val="2"/>
        </w:numPr>
        <w:autoSpaceDE w:val="0"/>
        <w:autoSpaceDN w:val="0"/>
        <w:adjustRightInd w:val="0"/>
        <w:spacing w:line="276" w:lineRule="auto"/>
        <w:contextualSpacing w:val="0"/>
        <w:rPr>
          <w:i/>
        </w:rPr>
      </w:pPr>
      <w:r w:rsidRPr="00B41079">
        <w:rPr>
          <w:rFonts w:cs="Helvetica Neue"/>
          <w:i/>
          <w:iCs/>
          <w:szCs w:val="24"/>
          <w:u w:val="single"/>
        </w:rPr>
        <w:t>Syringeability Evaluation</w:t>
      </w:r>
    </w:p>
    <w:p w14:paraId="36CBD1BD" w14:textId="77777777" w:rsidR="00EE10E7" w:rsidRPr="00B41079" w:rsidRDefault="00317C62" w:rsidP="00A53947">
      <w:pPr>
        <w:pStyle w:val="ListParagraph"/>
        <w:widowControl w:val="0"/>
        <w:numPr>
          <w:ilvl w:val="2"/>
          <w:numId w:val="2"/>
        </w:numPr>
        <w:autoSpaceDE w:val="0"/>
        <w:autoSpaceDN w:val="0"/>
        <w:adjustRightInd w:val="0"/>
        <w:spacing w:line="276" w:lineRule="auto"/>
        <w:contextualSpacing w:val="0"/>
      </w:pPr>
      <w:r w:rsidRPr="00B41079">
        <w:t>Syringeability is defined as the maximum gavage formulation concentration that can be dispensed through a syringe fitted with a gavage needle using several needle gauge sizes</w:t>
      </w:r>
      <w:r w:rsidR="00EE10E7" w:rsidRPr="00B41079">
        <w:rPr>
          <w:rStyle w:val="FootnoteReference"/>
        </w:rPr>
        <w:footnoteReference w:id="3"/>
      </w:r>
      <w:r w:rsidRPr="00B41079">
        <w:t>.</w:t>
      </w:r>
    </w:p>
    <w:p w14:paraId="1A1E7B1E" w14:textId="77777777" w:rsidR="00EE10E7" w:rsidRPr="00B41079" w:rsidRDefault="00317C62" w:rsidP="00A53947">
      <w:pPr>
        <w:pStyle w:val="ListParagraph"/>
        <w:widowControl w:val="0"/>
        <w:numPr>
          <w:ilvl w:val="3"/>
          <w:numId w:val="2"/>
        </w:numPr>
        <w:autoSpaceDE w:val="0"/>
        <w:autoSpaceDN w:val="0"/>
        <w:adjustRightInd w:val="0"/>
        <w:spacing w:line="276" w:lineRule="auto"/>
        <w:contextualSpacing w:val="0"/>
      </w:pPr>
      <w:r w:rsidRPr="00B41079">
        <w:t xml:space="preserve">Syringeability shall be evaluated using 22-gauge gavage needles. If a suspension is not syringeable through a 22-gauge gavage needle, the Contractor shall evaluate successively larger gavage needles until the </w:t>
      </w:r>
      <w:r w:rsidRPr="00B41079">
        <w:lastRenderedPageBreak/>
        <w:t>solution passes</w:t>
      </w:r>
    </w:p>
    <w:p w14:paraId="565E40ED" w14:textId="77777777" w:rsidR="00EE10E7" w:rsidRPr="00B41079" w:rsidRDefault="00317C62" w:rsidP="00A53947">
      <w:pPr>
        <w:pStyle w:val="ListParagraph"/>
        <w:widowControl w:val="0"/>
        <w:numPr>
          <w:ilvl w:val="4"/>
          <w:numId w:val="2"/>
        </w:numPr>
        <w:autoSpaceDE w:val="0"/>
        <w:autoSpaceDN w:val="0"/>
        <w:adjustRightInd w:val="0"/>
        <w:spacing w:line="276" w:lineRule="auto"/>
        <w:contextualSpacing w:val="0"/>
      </w:pPr>
      <w:r w:rsidRPr="00B41079">
        <w:t>If the mixture is not syringeable through an 18-gauge gavage needle, dilute the suspension with vehicle, stir with a magnetic stir bar, and repeat the syringeability determination with an 18-gauge gavage needle at the lower concentration.</w:t>
      </w:r>
    </w:p>
    <w:p w14:paraId="7BC3CB99" w14:textId="77777777" w:rsidR="00EE10E7" w:rsidRPr="00B41079" w:rsidRDefault="00317C62" w:rsidP="00A53947">
      <w:pPr>
        <w:pStyle w:val="ListParagraph"/>
        <w:widowControl w:val="0"/>
        <w:numPr>
          <w:ilvl w:val="4"/>
          <w:numId w:val="2"/>
        </w:numPr>
        <w:autoSpaceDE w:val="0"/>
        <w:autoSpaceDN w:val="0"/>
        <w:adjustRightInd w:val="0"/>
        <w:spacing w:line="276" w:lineRule="auto"/>
        <w:contextualSpacing w:val="0"/>
      </w:pPr>
      <w:r w:rsidRPr="00B41079">
        <w:t>If the mixture is still not syringeable, repeat the dilution step until the suspension is determined to be syringeable through an 18-gauge gavage needle and record the concentration.</w:t>
      </w:r>
    </w:p>
    <w:p w14:paraId="5B3DFAFD" w14:textId="77777777" w:rsidR="00EE10E7" w:rsidRPr="00B41079" w:rsidRDefault="00317C62" w:rsidP="00A53947">
      <w:pPr>
        <w:pStyle w:val="ListParagraph"/>
        <w:widowControl w:val="0"/>
        <w:numPr>
          <w:ilvl w:val="3"/>
          <w:numId w:val="2"/>
        </w:numPr>
        <w:autoSpaceDE w:val="0"/>
        <w:autoSpaceDN w:val="0"/>
        <w:adjustRightInd w:val="0"/>
        <w:spacing w:line="276" w:lineRule="auto"/>
        <w:contextualSpacing w:val="0"/>
      </w:pPr>
      <w:r w:rsidRPr="00B41079">
        <w:t>Using the formulation concentration found to be syringeable through an 18-gauge gavage needle, repeat the syringeability determination using 20-, 22-, and 24-gauge gavage needles and record the highest concentration that will successfully pass through all needle sizes tested.</w:t>
      </w:r>
    </w:p>
    <w:p w14:paraId="4C984246" w14:textId="77777777" w:rsidR="00EE10E7" w:rsidRPr="00B41079" w:rsidRDefault="00317C62" w:rsidP="00A53947">
      <w:pPr>
        <w:pStyle w:val="ListParagraph"/>
        <w:widowControl w:val="0"/>
        <w:numPr>
          <w:ilvl w:val="3"/>
          <w:numId w:val="2"/>
        </w:numPr>
        <w:autoSpaceDE w:val="0"/>
        <w:autoSpaceDN w:val="0"/>
        <w:adjustRightInd w:val="0"/>
        <w:spacing w:line="276" w:lineRule="auto"/>
        <w:contextualSpacing w:val="0"/>
      </w:pPr>
      <w:r w:rsidRPr="00B41079">
        <w:t>A formulation will be judged syringeable if 1–3 mL of the mixture can be drawn and discharged through a gavage needle/syringe assembly while meeting the following specifications:</w:t>
      </w:r>
    </w:p>
    <w:p w14:paraId="6347CEC4" w14:textId="77777777" w:rsidR="00EE10E7" w:rsidRPr="00B41079" w:rsidRDefault="00317C62" w:rsidP="00A53947">
      <w:pPr>
        <w:pStyle w:val="ListParagraph"/>
        <w:widowControl w:val="0"/>
        <w:numPr>
          <w:ilvl w:val="4"/>
          <w:numId w:val="2"/>
        </w:numPr>
        <w:autoSpaceDE w:val="0"/>
        <w:autoSpaceDN w:val="0"/>
        <w:adjustRightInd w:val="0"/>
        <w:spacing w:line="276" w:lineRule="auto"/>
        <w:contextualSpacing w:val="0"/>
      </w:pPr>
      <w:r w:rsidRPr="00B41079">
        <w:t>Time to deliver 1 mL of a formulation shall be ≤ 4 seconds.</w:t>
      </w:r>
    </w:p>
    <w:p w14:paraId="0ACD929F" w14:textId="77777777" w:rsidR="00EE10E7" w:rsidRPr="00B41079" w:rsidRDefault="00317C62" w:rsidP="00A53947">
      <w:pPr>
        <w:pStyle w:val="ListParagraph"/>
        <w:widowControl w:val="0"/>
        <w:numPr>
          <w:ilvl w:val="4"/>
          <w:numId w:val="2"/>
        </w:numPr>
        <w:autoSpaceDE w:val="0"/>
        <w:autoSpaceDN w:val="0"/>
        <w:adjustRightInd w:val="0"/>
        <w:spacing w:line="276" w:lineRule="auto"/>
        <w:contextualSpacing w:val="0"/>
      </w:pPr>
      <w:r w:rsidRPr="00B41079">
        <w:t>Formulation must be dispensed within the required time-to-deliver without undue pressure or resistance.</w:t>
      </w:r>
    </w:p>
    <w:p w14:paraId="7A6AB3A4" w14:textId="77777777" w:rsidR="00EE10E7" w:rsidRPr="00B41079" w:rsidRDefault="00317C62" w:rsidP="00EE10E7">
      <w:pPr>
        <w:pStyle w:val="ListParagraph"/>
        <w:widowControl w:val="0"/>
        <w:numPr>
          <w:ilvl w:val="4"/>
          <w:numId w:val="2"/>
        </w:numPr>
        <w:autoSpaceDE w:val="0"/>
        <w:autoSpaceDN w:val="0"/>
        <w:adjustRightInd w:val="0"/>
        <w:spacing w:line="276" w:lineRule="auto"/>
        <w:contextualSpacing w:val="0"/>
      </w:pPr>
      <w:r w:rsidRPr="00B41079">
        <w:t>Formulation must be dispensed without noticeable differences in consistency (i.e., test article content) between the original mixture and the withdrawn aliquot, when dispensed within the required time-to-deliver.</w:t>
      </w:r>
    </w:p>
    <w:p w14:paraId="2ACFF1FA" w14:textId="77777777" w:rsidR="00EE10E7" w:rsidRPr="00B41079" w:rsidRDefault="00317C62" w:rsidP="00A53947">
      <w:pPr>
        <w:pStyle w:val="ListParagraph"/>
        <w:widowControl w:val="0"/>
        <w:numPr>
          <w:ilvl w:val="1"/>
          <w:numId w:val="2"/>
        </w:numPr>
        <w:tabs>
          <w:tab w:val="left" w:pos="720"/>
        </w:tabs>
        <w:autoSpaceDE w:val="0"/>
        <w:autoSpaceDN w:val="0"/>
        <w:adjustRightInd w:val="0"/>
        <w:spacing w:line="276" w:lineRule="auto"/>
        <w:contextualSpacing w:val="0"/>
      </w:pPr>
      <w:r w:rsidRPr="00B41079">
        <w:rPr>
          <w:rFonts w:cs="Helvetica Neue"/>
          <w:i/>
          <w:iCs/>
          <w:szCs w:val="24"/>
          <w:u w:val="single"/>
        </w:rPr>
        <w:t>Additional Requirements</w:t>
      </w:r>
    </w:p>
    <w:p w14:paraId="07F62AA6" w14:textId="77777777" w:rsidR="00EE10E7" w:rsidRPr="00B41079" w:rsidRDefault="00317C62" w:rsidP="00A53947">
      <w:pPr>
        <w:pStyle w:val="ListParagraph"/>
        <w:widowControl w:val="0"/>
        <w:numPr>
          <w:ilvl w:val="2"/>
          <w:numId w:val="2"/>
        </w:numPr>
        <w:tabs>
          <w:tab w:val="left" w:pos="720"/>
        </w:tabs>
        <w:autoSpaceDE w:val="0"/>
        <w:autoSpaceDN w:val="0"/>
        <w:adjustRightInd w:val="0"/>
        <w:spacing w:line="276" w:lineRule="auto"/>
        <w:contextualSpacing w:val="0"/>
      </w:pPr>
      <w:r w:rsidRPr="00B41079">
        <w:t>Repeat the solubility and suspendability evaluations in Parts 1.2 and 1.3 for each vehicle specified.</w:t>
      </w:r>
    </w:p>
    <w:p w14:paraId="792F1B1F" w14:textId="77777777" w:rsidR="00EE10E7" w:rsidRPr="00B41079" w:rsidRDefault="00317C62" w:rsidP="00A53947">
      <w:pPr>
        <w:pStyle w:val="ListParagraph"/>
        <w:widowControl w:val="0"/>
        <w:numPr>
          <w:ilvl w:val="2"/>
          <w:numId w:val="2"/>
        </w:numPr>
        <w:tabs>
          <w:tab w:val="left" w:pos="720"/>
        </w:tabs>
        <w:autoSpaceDE w:val="0"/>
        <w:autoSpaceDN w:val="0"/>
        <w:adjustRightInd w:val="0"/>
        <w:spacing w:line="276" w:lineRule="auto"/>
        <w:contextualSpacing w:val="0"/>
      </w:pPr>
      <w:r w:rsidRPr="00B41079">
        <w:t>Record the maximum suspension/solution concentration that gives a stable, syringeable mixture.</w:t>
      </w:r>
    </w:p>
    <w:p w14:paraId="38A320C7" w14:textId="77777777" w:rsidR="00EE10E7" w:rsidRPr="00B41079" w:rsidRDefault="00317C62" w:rsidP="00A53947">
      <w:pPr>
        <w:pStyle w:val="ListParagraph"/>
        <w:widowControl w:val="0"/>
        <w:numPr>
          <w:ilvl w:val="2"/>
          <w:numId w:val="2"/>
        </w:numPr>
        <w:tabs>
          <w:tab w:val="left" w:pos="720"/>
        </w:tabs>
        <w:autoSpaceDE w:val="0"/>
        <w:autoSpaceDN w:val="0"/>
        <w:adjustRightInd w:val="0"/>
        <w:spacing w:line="276" w:lineRule="auto"/>
        <w:contextualSpacing w:val="0"/>
      </w:pPr>
      <w:r w:rsidRPr="00B41079">
        <w:t>The COR may direct the Contractor to quantitate any change in formulation concentration resulting from passage through the syringe needle.</w:t>
      </w:r>
    </w:p>
    <w:p w14:paraId="70EBE992" w14:textId="77777777" w:rsidR="00EE10E7" w:rsidRPr="00B41079" w:rsidRDefault="00317C62" w:rsidP="00EE10E7">
      <w:pPr>
        <w:pStyle w:val="ListParagraph"/>
        <w:widowControl w:val="0"/>
        <w:numPr>
          <w:ilvl w:val="2"/>
          <w:numId w:val="2"/>
        </w:numPr>
        <w:tabs>
          <w:tab w:val="left" w:pos="720"/>
        </w:tabs>
        <w:autoSpaceDE w:val="0"/>
        <w:autoSpaceDN w:val="0"/>
        <w:adjustRightInd w:val="0"/>
        <w:spacing w:line="276" w:lineRule="auto"/>
        <w:contextualSpacing w:val="0"/>
      </w:pPr>
      <w:r w:rsidRPr="00B41079">
        <w:t>The contractor shall report the work done in this functional activity following the reporting requirements given in Section 4. Reporting Requirements.</w:t>
      </w:r>
    </w:p>
    <w:p w14:paraId="73A6D719" w14:textId="77777777" w:rsidR="00EE10E7" w:rsidRPr="00B41079" w:rsidRDefault="00317C62" w:rsidP="000E63FD">
      <w:pPr>
        <w:pStyle w:val="ListParagraph"/>
        <w:keepNext/>
        <w:widowControl w:val="0"/>
        <w:numPr>
          <w:ilvl w:val="0"/>
          <w:numId w:val="2"/>
        </w:numPr>
        <w:tabs>
          <w:tab w:val="left" w:pos="720"/>
        </w:tabs>
        <w:autoSpaceDE w:val="0"/>
        <w:autoSpaceDN w:val="0"/>
        <w:adjustRightInd w:val="0"/>
        <w:spacing w:line="276" w:lineRule="auto"/>
        <w:contextualSpacing w:val="0"/>
        <w:rPr>
          <w:b/>
          <w:i/>
        </w:rPr>
      </w:pPr>
      <w:r w:rsidRPr="00B41079">
        <w:rPr>
          <w:rFonts w:cs="Helvetica Neue"/>
          <w:b/>
          <w:bCs/>
          <w:i/>
          <w:iCs/>
          <w:szCs w:val="24"/>
        </w:rPr>
        <w:t>Formulation Development (FD)</w:t>
      </w:r>
    </w:p>
    <w:p w14:paraId="3E1DBC18" w14:textId="76E6DEC9" w:rsidR="00870AE9" w:rsidRPr="006942CF" w:rsidRDefault="00870AE9" w:rsidP="006942CF">
      <w:pPr>
        <w:keepNext/>
        <w:widowControl w:val="0"/>
        <w:tabs>
          <w:tab w:val="left" w:pos="720"/>
        </w:tabs>
        <w:autoSpaceDE w:val="0"/>
        <w:autoSpaceDN w:val="0"/>
        <w:adjustRightInd w:val="0"/>
        <w:spacing w:line="276" w:lineRule="auto"/>
        <w:ind w:left="360"/>
      </w:pPr>
      <w:r>
        <w:t xml:space="preserve">The Contractor shall design formulation development assignments to support short-term, low cost, toxicology efforts, e.g., 5-day toxicogenomics studies; and </w:t>
      </w:r>
      <w:r>
        <w:lastRenderedPageBreak/>
        <w:t xml:space="preserve">should therefore consider cost as a primary factor. </w:t>
      </w:r>
    </w:p>
    <w:p w14:paraId="3F8F0FED" w14:textId="77777777" w:rsidR="008201EE" w:rsidRPr="00B41079" w:rsidRDefault="00317C62" w:rsidP="000E63FD">
      <w:pPr>
        <w:pStyle w:val="ListParagraph"/>
        <w:keepNext/>
        <w:widowControl w:val="0"/>
        <w:numPr>
          <w:ilvl w:val="1"/>
          <w:numId w:val="2"/>
        </w:numPr>
        <w:tabs>
          <w:tab w:val="left" w:pos="720"/>
        </w:tabs>
        <w:autoSpaceDE w:val="0"/>
        <w:autoSpaceDN w:val="0"/>
        <w:adjustRightInd w:val="0"/>
        <w:spacing w:line="276" w:lineRule="auto"/>
        <w:contextualSpacing w:val="0"/>
        <w:rPr>
          <w:i/>
        </w:rPr>
      </w:pPr>
      <w:r w:rsidRPr="00B41079">
        <w:rPr>
          <w:rFonts w:cs="Helvetica Neue"/>
          <w:i/>
          <w:iCs/>
          <w:szCs w:val="24"/>
          <w:u w:val="single"/>
        </w:rPr>
        <w:t>General Requirements</w:t>
      </w:r>
    </w:p>
    <w:p w14:paraId="217032FA" w14:textId="77777777" w:rsidR="008201EE" w:rsidRPr="00B41079" w:rsidRDefault="00317C62" w:rsidP="00A53947">
      <w:pPr>
        <w:pStyle w:val="ListParagraph"/>
        <w:widowControl w:val="0"/>
        <w:numPr>
          <w:ilvl w:val="2"/>
          <w:numId w:val="2"/>
        </w:numPr>
        <w:tabs>
          <w:tab w:val="left" w:pos="720"/>
        </w:tabs>
        <w:autoSpaceDE w:val="0"/>
        <w:autoSpaceDN w:val="0"/>
        <w:adjustRightInd w:val="0"/>
        <w:spacing w:line="276" w:lineRule="auto"/>
        <w:contextualSpacing w:val="0"/>
      </w:pPr>
      <w:r w:rsidRPr="00B41079">
        <w:t xml:space="preserve">When developing formulation methods, the contractor shall be aware that the following vehicles are defaults for </w:t>
      </w:r>
      <w:r w:rsidR="008201EE" w:rsidRPr="00B41079">
        <w:t>each route used in NTP studies:</w:t>
      </w:r>
    </w:p>
    <w:p w14:paraId="5CA6AA1A" w14:textId="77777777" w:rsidR="008201EE" w:rsidRPr="00B41079" w:rsidRDefault="00317C62" w:rsidP="00A53947">
      <w:pPr>
        <w:pStyle w:val="ListParagraph"/>
        <w:widowControl w:val="0"/>
        <w:numPr>
          <w:ilvl w:val="3"/>
          <w:numId w:val="2"/>
        </w:numPr>
        <w:tabs>
          <w:tab w:val="left" w:pos="720"/>
        </w:tabs>
        <w:autoSpaceDE w:val="0"/>
        <w:autoSpaceDN w:val="0"/>
        <w:adjustRightInd w:val="0"/>
        <w:spacing w:line="276" w:lineRule="auto"/>
        <w:contextualSpacing w:val="0"/>
      </w:pPr>
      <w:r w:rsidRPr="00B41079">
        <w:t>Drinking water: tap water</w:t>
      </w:r>
    </w:p>
    <w:p w14:paraId="2A2FB3DF" w14:textId="77777777" w:rsidR="008201EE" w:rsidRPr="00B41079" w:rsidRDefault="00317C62" w:rsidP="00A53947">
      <w:pPr>
        <w:pStyle w:val="ListParagraph"/>
        <w:widowControl w:val="0"/>
        <w:numPr>
          <w:ilvl w:val="3"/>
          <w:numId w:val="2"/>
        </w:numPr>
        <w:tabs>
          <w:tab w:val="left" w:pos="720"/>
        </w:tabs>
        <w:autoSpaceDE w:val="0"/>
        <w:autoSpaceDN w:val="0"/>
        <w:adjustRightInd w:val="0"/>
        <w:spacing w:line="276" w:lineRule="auto"/>
        <w:contextualSpacing w:val="0"/>
      </w:pPr>
      <w:r w:rsidRPr="00B41079">
        <w:t xml:space="preserve">Gavage: </w:t>
      </w:r>
    </w:p>
    <w:p w14:paraId="5AC8F2E4" w14:textId="77777777" w:rsidR="008201EE" w:rsidRPr="00B41079" w:rsidRDefault="00317C62" w:rsidP="00A53947">
      <w:pPr>
        <w:pStyle w:val="ListParagraph"/>
        <w:widowControl w:val="0"/>
        <w:numPr>
          <w:ilvl w:val="4"/>
          <w:numId w:val="2"/>
        </w:numPr>
        <w:tabs>
          <w:tab w:val="left" w:pos="720"/>
        </w:tabs>
        <w:autoSpaceDE w:val="0"/>
        <w:autoSpaceDN w:val="0"/>
        <w:adjustRightInd w:val="0"/>
        <w:spacing w:line="276" w:lineRule="auto"/>
        <w:contextualSpacing w:val="0"/>
      </w:pPr>
      <w:r w:rsidRPr="00B41079">
        <w:t>Solutions: deionized water</w:t>
      </w:r>
    </w:p>
    <w:p w14:paraId="6AAB4498" w14:textId="77777777" w:rsidR="008201EE" w:rsidRPr="00B41079" w:rsidRDefault="00317C62" w:rsidP="00A53947">
      <w:pPr>
        <w:pStyle w:val="ListParagraph"/>
        <w:widowControl w:val="0"/>
        <w:numPr>
          <w:ilvl w:val="4"/>
          <w:numId w:val="2"/>
        </w:numPr>
        <w:tabs>
          <w:tab w:val="left" w:pos="720"/>
        </w:tabs>
        <w:autoSpaceDE w:val="0"/>
        <w:autoSpaceDN w:val="0"/>
        <w:adjustRightInd w:val="0"/>
        <w:spacing w:line="276" w:lineRule="auto"/>
        <w:contextualSpacing w:val="0"/>
      </w:pPr>
      <w:r w:rsidRPr="00B41079">
        <w:t>Suspensions: 0.5% methylcellulose in deionized water</w:t>
      </w:r>
    </w:p>
    <w:p w14:paraId="7E06D51E" w14:textId="77777777" w:rsidR="008201EE" w:rsidRPr="00B41079" w:rsidRDefault="008201EE" w:rsidP="008201EE">
      <w:pPr>
        <w:pStyle w:val="ListParagraph"/>
        <w:numPr>
          <w:ilvl w:val="3"/>
          <w:numId w:val="2"/>
        </w:numPr>
        <w:spacing w:line="276" w:lineRule="auto"/>
      </w:pPr>
      <w:r w:rsidRPr="00B41079">
        <w:t>Dermal:</w:t>
      </w:r>
    </w:p>
    <w:p w14:paraId="672AE844" w14:textId="77777777" w:rsidR="008201EE" w:rsidRPr="00B41079" w:rsidRDefault="008201EE" w:rsidP="008201EE">
      <w:pPr>
        <w:pStyle w:val="ListParagraph"/>
        <w:numPr>
          <w:ilvl w:val="4"/>
          <w:numId w:val="2"/>
        </w:numPr>
        <w:spacing w:line="276" w:lineRule="auto"/>
      </w:pPr>
      <w:r w:rsidRPr="00B41079">
        <w:t>95% ethanol</w:t>
      </w:r>
    </w:p>
    <w:p w14:paraId="741D6905" w14:textId="77777777" w:rsidR="008201EE" w:rsidRPr="00B41079" w:rsidRDefault="008201EE" w:rsidP="008201EE">
      <w:pPr>
        <w:pStyle w:val="ListParagraph"/>
        <w:numPr>
          <w:ilvl w:val="4"/>
          <w:numId w:val="2"/>
        </w:numPr>
        <w:spacing w:line="276" w:lineRule="auto"/>
      </w:pPr>
      <w:r w:rsidRPr="00B41079">
        <w:t>Acetone/olive oil (4:1) (immunotoxicology, hypersensitivity studies)</w:t>
      </w:r>
    </w:p>
    <w:p w14:paraId="2752C95F" w14:textId="77777777" w:rsidR="008201EE" w:rsidRPr="00B41079" w:rsidRDefault="008201EE" w:rsidP="00B078D3">
      <w:pPr>
        <w:pStyle w:val="ListParagraph"/>
        <w:numPr>
          <w:ilvl w:val="3"/>
          <w:numId w:val="2"/>
        </w:numPr>
        <w:spacing w:line="276" w:lineRule="auto"/>
      </w:pPr>
      <w:r w:rsidRPr="00B41079">
        <w:t>IV:</w:t>
      </w:r>
    </w:p>
    <w:p w14:paraId="2E04125C" w14:textId="77777777" w:rsidR="008201EE" w:rsidRPr="00B41079" w:rsidRDefault="008201EE" w:rsidP="00B078D3">
      <w:pPr>
        <w:pStyle w:val="ListParagraph"/>
        <w:numPr>
          <w:ilvl w:val="4"/>
          <w:numId w:val="2"/>
        </w:numPr>
        <w:spacing w:line="276" w:lineRule="auto"/>
      </w:pPr>
      <w:r w:rsidRPr="00B41079">
        <w:t>Phosphate-buffered saline (PBS)</w:t>
      </w:r>
    </w:p>
    <w:p w14:paraId="6D412CE2" w14:textId="77777777" w:rsidR="008201EE" w:rsidRPr="00B41079" w:rsidRDefault="008201EE" w:rsidP="00B078D3">
      <w:pPr>
        <w:pStyle w:val="ListParagraph"/>
        <w:numPr>
          <w:ilvl w:val="4"/>
          <w:numId w:val="2"/>
        </w:numPr>
        <w:spacing w:line="276" w:lineRule="auto"/>
      </w:pPr>
      <w:r w:rsidRPr="00B41079">
        <w:t>Cremophor EL™:ethanol: water, 1:1:8</w:t>
      </w:r>
    </w:p>
    <w:p w14:paraId="521BFD91" w14:textId="77777777" w:rsidR="008201EE" w:rsidRPr="00B41079" w:rsidRDefault="00317C62" w:rsidP="008201EE">
      <w:pPr>
        <w:pStyle w:val="ListParagraph"/>
        <w:widowControl w:val="0"/>
        <w:numPr>
          <w:ilvl w:val="3"/>
          <w:numId w:val="2"/>
        </w:numPr>
        <w:tabs>
          <w:tab w:val="left" w:pos="720"/>
        </w:tabs>
        <w:autoSpaceDE w:val="0"/>
        <w:autoSpaceDN w:val="0"/>
        <w:adjustRightInd w:val="0"/>
        <w:spacing w:line="276" w:lineRule="auto"/>
        <w:contextualSpacing w:val="0"/>
      </w:pPr>
      <w:r w:rsidRPr="00B41079">
        <w:t>Corn oil:</w:t>
      </w:r>
    </w:p>
    <w:p w14:paraId="48EB32C3" w14:textId="77777777" w:rsidR="008201EE" w:rsidRPr="00B41079" w:rsidRDefault="00317C62" w:rsidP="008201EE">
      <w:pPr>
        <w:pStyle w:val="ListParagraph"/>
        <w:widowControl w:val="0"/>
        <w:numPr>
          <w:ilvl w:val="4"/>
          <w:numId w:val="2"/>
        </w:numPr>
        <w:tabs>
          <w:tab w:val="left" w:pos="720"/>
        </w:tabs>
        <w:autoSpaceDE w:val="0"/>
        <w:autoSpaceDN w:val="0"/>
        <w:adjustRightInd w:val="0"/>
        <w:spacing w:line="276" w:lineRule="auto"/>
        <w:contextualSpacing w:val="0"/>
      </w:pPr>
      <w:r w:rsidRPr="00B41079">
        <w:t>Corn oil used for animal studies shall be USP Food Grade or equivalent.</w:t>
      </w:r>
    </w:p>
    <w:p w14:paraId="13DF392E" w14:textId="77777777" w:rsidR="008201EE" w:rsidRPr="00B41079" w:rsidRDefault="00317C62" w:rsidP="008201EE">
      <w:pPr>
        <w:pStyle w:val="ListParagraph"/>
        <w:widowControl w:val="0"/>
        <w:numPr>
          <w:ilvl w:val="4"/>
          <w:numId w:val="2"/>
        </w:numPr>
        <w:tabs>
          <w:tab w:val="left" w:pos="720"/>
        </w:tabs>
        <w:autoSpaceDE w:val="0"/>
        <w:autoSpaceDN w:val="0"/>
        <w:adjustRightInd w:val="0"/>
        <w:spacing w:line="276" w:lineRule="auto"/>
        <w:contextualSpacing w:val="0"/>
      </w:pPr>
      <w:r w:rsidRPr="00B41079">
        <w:t>The Contractor shall not use expired corn oil unless approved by the COR.</w:t>
      </w:r>
    </w:p>
    <w:p w14:paraId="4BB15947" w14:textId="77777777" w:rsidR="008201EE" w:rsidRPr="00B41079" w:rsidRDefault="00317C62" w:rsidP="00A53947">
      <w:pPr>
        <w:pStyle w:val="ListParagraph"/>
        <w:widowControl w:val="0"/>
        <w:numPr>
          <w:ilvl w:val="3"/>
          <w:numId w:val="2"/>
        </w:numPr>
        <w:tabs>
          <w:tab w:val="left" w:pos="720"/>
        </w:tabs>
        <w:autoSpaceDE w:val="0"/>
        <w:autoSpaceDN w:val="0"/>
        <w:adjustRightInd w:val="0"/>
        <w:spacing w:line="276" w:lineRule="auto"/>
        <w:contextualSpacing w:val="0"/>
      </w:pPr>
      <w:r w:rsidRPr="00B41079">
        <w:t>Feed:</w:t>
      </w:r>
    </w:p>
    <w:p w14:paraId="38279244" w14:textId="77777777" w:rsidR="008201EE" w:rsidRPr="00B41079" w:rsidRDefault="00317C62" w:rsidP="00A53947">
      <w:pPr>
        <w:pStyle w:val="ListParagraph"/>
        <w:widowControl w:val="0"/>
        <w:numPr>
          <w:ilvl w:val="4"/>
          <w:numId w:val="2"/>
        </w:numPr>
        <w:tabs>
          <w:tab w:val="left" w:pos="720"/>
        </w:tabs>
        <w:autoSpaceDE w:val="0"/>
        <w:autoSpaceDN w:val="0"/>
        <w:adjustRightInd w:val="0"/>
        <w:spacing w:line="276" w:lineRule="auto"/>
        <w:contextualSpacing w:val="0"/>
      </w:pPr>
      <w:r w:rsidRPr="00B41079">
        <w:t>Irradiated NTP-2000 meal (toxicity or carcinogenicity studies)</w:t>
      </w:r>
    </w:p>
    <w:p w14:paraId="5F96BB02" w14:textId="77777777" w:rsidR="000E63FD" w:rsidRPr="00B41079" w:rsidRDefault="00317C62" w:rsidP="00A53947">
      <w:pPr>
        <w:pStyle w:val="ListParagraph"/>
        <w:widowControl w:val="0"/>
        <w:numPr>
          <w:ilvl w:val="4"/>
          <w:numId w:val="2"/>
        </w:numPr>
        <w:tabs>
          <w:tab w:val="left" w:pos="720"/>
        </w:tabs>
        <w:autoSpaceDE w:val="0"/>
        <w:autoSpaceDN w:val="0"/>
        <w:adjustRightInd w:val="0"/>
        <w:spacing w:line="276" w:lineRule="auto"/>
        <w:contextualSpacing w:val="0"/>
      </w:pPr>
      <w:r w:rsidRPr="00B41079">
        <w:t>NIH-07 meal (perinatal, reproductive, or developmental studies)</w:t>
      </w:r>
    </w:p>
    <w:p w14:paraId="1EB60014" w14:textId="77777777" w:rsidR="000E63FD" w:rsidRPr="00B41079" w:rsidRDefault="00317C62" w:rsidP="00A53947">
      <w:pPr>
        <w:pStyle w:val="ListParagraph"/>
        <w:widowControl w:val="0"/>
        <w:numPr>
          <w:ilvl w:val="4"/>
          <w:numId w:val="2"/>
        </w:numPr>
        <w:tabs>
          <w:tab w:val="left" w:pos="720"/>
        </w:tabs>
        <w:autoSpaceDE w:val="0"/>
        <w:autoSpaceDN w:val="0"/>
        <w:adjustRightInd w:val="0"/>
        <w:spacing w:line="276" w:lineRule="auto"/>
        <w:contextualSpacing w:val="0"/>
      </w:pPr>
      <w:r w:rsidRPr="00B41079">
        <w:t>Lab Diet 5K96 meal (low phytoestrogen, reproductive studies)</w:t>
      </w:r>
    </w:p>
    <w:p w14:paraId="402A1FBC" w14:textId="77777777" w:rsidR="000E63FD" w:rsidRPr="00B41079" w:rsidRDefault="000E63FD" w:rsidP="00A53947">
      <w:pPr>
        <w:pStyle w:val="ListParagraph"/>
        <w:widowControl w:val="0"/>
        <w:numPr>
          <w:ilvl w:val="4"/>
          <w:numId w:val="2"/>
        </w:numPr>
        <w:tabs>
          <w:tab w:val="left" w:pos="720"/>
        </w:tabs>
        <w:autoSpaceDE w:val="0"/>
        <w:autoSpaceDN w:val="0"/>
        <w:adjustRightInd w:val="0"/>
        <w:spacing w:line="276" w:lineRule="auto"/>
        <w:contextualSpacing w:val="0"/>
      </w:pPr>
      <w:r w:rsidRPr="00B41079">
        <w:t xml:space="preserve">The </w:t>
      </w:r>
      <w:r w:rsidR="00317C62" w:rsidRPr="00B41079">
        <w:t>Contractor shall not use expired feed unless approved by the COR.</w:t>
      </w:r>
    </w:p>
    <w:p w14:paraId="1962110B" w14:textId="352B7837" w:rsidR="000E63FD" w:rsidRPr="00B41079" w:rsidRDefault="00317C62" w:rsidP="00A53947">
      <w:pPr>
        <w:pStyle w:val="ListParagraph"/>
        <w:widowControl w:val="0"/>
        <w:numPr>
          <w:ilvl w:val="2"/>
          <w:numId w:val="2"/>
        </w:numPr>
        <w:tabs>
          <w:tab w:val="left" w:pos="720"/>
        </w:tabs>
        <w:autoSpaceDE w:val="0"/>
        <w:autoSpaceDN w:val="0"/>
        <w:adjustRightInd w:val="0"/>
        <w:spacing w:line="276" w:lineRule="auto"/>
        <w:contextualSpacing w:val="0"/>
      </w:pPr>
      <w:r w:rsidRPr="00B41079">
        <w:t xml:space="preserve">A </w:t>
      </w:r>
      <w:r w:rsidR="008F5465">
        <w:t xml:space="preserve">development plan, including a </w:t>
      </w:r>
      <w:r w:rsidRPr="00B41079">
        <w:t>milestone schedule shall be posted to the NTP IMS</w:t>
      </w:r>
      <w:r w:rsidR="008F5465">
        <w:t xml:space="preserve"> and approved by the COR</w:t>
      </w:r>
      <w:r w:rsidRPr="00B41079">
        <w:t xml:space="preserve"> before FD work described in Part 2.2 and following can commence. The </w:t>
      </w:r>
      <w:r w:rsidR="008F5465">
        <w:t>development plan</w:t>
      </w:r>
      <w:r w:rsidRPr="00B41079">
        <w:t xml:space="preserve"> shall include </w:t>
      </w:r>
      <w:r w:rsidR="008F5465">
        <w:t xml:space="preserve">estimated cost. The milestone schedule shall include </w:t>
      </w:r>
      <w:r w:rsidRPr="00B41079">
        <w:t>dates for some or all of the following at the direction of the COR</w:t>
      </w:r>
      <w:r w:rsidR="008F5465">
        <w:t xml:space="preserve">. </w:t>
      </w:r>
    </w:p>
    <w:p w14:paraId="26D292E7" w14:textId="77777777" w:rsidR="000E63FD" w:rsidRPr="00B41079" w:rsidRDefault="00317C62" w:rsidP="00A53947">
      <w:pPr>
        <w:pStyle w:val="ListParagraph"/>
        <w:widowControl w:val="0"/>
        <w:numPr>
          <w:ilvl w:val="3"/>
          <w:numId w:val="2"/>
        </w:numPr>
        <w:tabs>
          <w:tab w:val="left" w:pos="720"/>
        </w:tabs>
        <w:autoSpaceDE w:val="0"/>
        <w:autoSpaceDN w:val="0"/>
        <w:adjustRightInd w:val="0"/>
        <w:spacing w:line="276" w:lineRule="auto"/>
        <w:contextualSpacing w:val="0"/>
      </w:pPr>
      <w:r w:rsidRPr="00B41079">
        <w:t>Commencement of lab work</w:t>
      </w:r>
    </w:p>
    <w:p w14:paraId="1CBB3620" w14:textId="77777777" w:rsidR="000E63FD" w:rsidRPr="00B41079" w:rsidRDefault="00317C62" w:rsidP="00A53947">
      <w:pPr>
        <w:pStyle w:val="ListParagraph"/>
        <w:widowControl w:val="0"/>
        <w:numPr>
          <w:ilvl w:val="3"/>
          <w:numId w:val="2"/>
        </w:numPr>
        <w:tabs>
          <w:tab w:val="left" w:pos="720"/>
        </w:tabs>
        <w:autoSpaceDE w:val="0"/>
        <w:autoSpaceDN w:val="0"/>
        <w:adjustRightInd w:val="0"/>
        <w:spacing w:line="276" w:lineRule="auto"/>
        <w:contextualSpacing w:val="0"/>
      </w:pPr>
      <w:r w:rsidRPr="00B41079">
        <w:t xml:space="preserve">Completion of lab work </w:t>
      </w:r>
    </w:p>
    <w:p w14:paraId="67010205" w14:textId="77777777" w:rsidR="000E63FD" w:rsidRPr="00B41079" w:rsidRDefault="00317C62" w:rsidP="000E63FD">
      <w:pPr>
        <w:pStyle w:val="ListParagraph"/>
        <w:widowControl w:val="0"/>
        <w:numPr>
          <w:ilvl w:val="3"/>
          <w:numId w:val="2"/>
        </w:numPr>
        <w:tabs>
          <w:tab w:val="left" w:pos="720"/>
        </w:tabs>
        <w:autoSpaceDE w:val="0"/>
        <w:autoSpaceDN w:val="0"/>
        <w:adjustRightInd w:val="0"/>
        <w:spacing w:line="276" w:lineRule="auto"/>
        <w:contextualSpacing w:val="0"/>
      </w:pPr>
      <w:r w:rsidRPr="00B41079">
        <w:lastRenderedPageBreak/>
        <w:t>Submission of Draft Final report</w:t>
      </w:r>
    </w:p>
    <w:p w14:paraId="7856EAF4" w14:textId="77777777" w:rsidR="000E63FD" w:rsidRPr="00B41079" w:rsidRDefault="00317C62" w:rsidP="000E63FD">
      <w:pPr>
        <w:pStyle w:val="ListParagraph"/>
        <w:keepNext/>
        <w:widowControl w:val="0"/>
        <w:numPr>
          <w:ilvl w:val="1"/>
          <w:numId w:val="2"/>
        </w:numPr>
        <w:tabs>
          <w:tab w:val="left" w:pos="720"/>
        </w:tabs>
        <w:autoSpaceDE w:val="0"/>
        <w:autoSpaceDN w:val="0"/>
        <w:adjustRightInd w:val="0"/>
        <w:spacing w:line="276" w:lineRule="auto"/>
        <w:contextualSpacing w:val="0"/>
      </w:pPr>
      <w:r w:rsidRPr="00B41079">
        <w:rPr>
          <w:rFonts w:cs="Helvetica Neue"/>
          <w:i/>
          <w:iCs/>
          <w:szCs w:val="24"/>
          <w:u w:val="single"/>
        </w:rPr>
        <w:t>Analysis Requirements</w:t>
      </w:r>
      <w:r w:rsidRPr="00B41079">
        <w:rPr>
          <w:rFonts w:cs="Helvetica Neue"/>
          <w:szCs w:val="24"/>
        </w:rPr>
        <w:t> </w:t>
      </w:r>
    </w:p>
    <w:p w14:paraId="4A17B491" w14:textId="36FC2C4D" w:rsidR="008F5465" w:rsidRDefault="00317C62" w:rsidP="008F5465">
      <w:pPr>
        <w:pStyle w:val="ListParagraph"/>
        <w:widowControl w:val="0"/>
        <w:numPr>
          <w:ilvl w:val="2"/>
          <w:numId w:val="2"/>
        </w:numPr>
        <w:tabs>
          <w:tab w:val="left" w:pos="720"/>
        </w:tabs>
        <w:autoSpaceDE w:val="0"/>
        <w:autoSpaceDN w:val="0"/>
        <w:adjustRightInd w:val="0"/>
        <w:spacing w:line="276" w:lineRule="auto"/>
        <w:contextualSpacing w:val="0"/>
      </w:pPr>
      <w:r w:rsidRPr="00B41079">
        <w:t xml:space="preserve">At the direction of the COR, the Contractor shall perform the following formulation development work (vehicles include but are not limited to feed, corn oil, acetone, ethanol, drinking water, and methylcellulose solutions) for a chemical or test article. </w:t>
      </w:r>
    </w:p>
    <w:p w14:paraId="7C5D02F3" w14:textId="36FC2C4D" w:rsidR="000E63FD" w:rsidRPr="00B41079" w:rsidRDefault="00317C62" w:rsidP="00A53947">
      <w:pPr>
        <w:pStyle w:val="ListParagraph"/>
        <w:widowControl w:val="0"/>
        <w:numPr>
          <w:ilvl w:val="3"/>
          <w:numId w:val="2"/>
        </w:numPr>
        <w:tabs>
          <w:tab w:val="left" w:pos="720"/>
          <w:tab w:val="left" w:pos="1440"/>
        </w:tabs>
        <w:autoSpaceDE w:val="0"/>
        <w:autoSpaceDN w:val="0"/>
        <w:adjustRightInd w:val="0"/>
        <w:spacing w:line="276" w:lineRule="auto"/>
        <w:contextualSpacing w:val="0"/>
        <w:rPr>
          <w:i/>
        </w:rPr>
      </w:pPr>
      <w:r w:rsidRPr="00B41079">
        <w:rPr>
          <w:rFonts w:cs="Helvetica Neue"/>
          <w:i/>
          <w:iCs/>
          <w:szCs w:val="24"/>
        </w:rPr>
        <w:t>Method Development</w:t>
      </w:r>
    </w:p>
    <w:p w14:paraId="4A1F796A" w14:textId="77777777" w:rsidR="000E63FD" w:rsidRPr="00B41079" w:rsidRDefault="00317C62" w:rsidP="00A53947">
      <w:pPr>
        <w:pStyle w:val="ListParagraph"/>
        <w:widowControl w:val="0"/>
        <w:numPr>
          <w:ilvl w:val="4"/>
          <w:numId w:val="2"/>
        </w:numPr>
        <w:tabs>
          <w:tab w:val="left" w:pos="720"/>
          <w:tab w:val="left" w:pos="1440"/>
        </w:tabs>
        <w:autoSpaceDE w:val="0"/>
        <w:autoSpaceDN w:val="0"/>
        <w:adjustRightInd w:val="0"/>
        <w:spacing w:line="276" w:lineRule="auto"/>
        <w:contextualSpacing w:val="0"/>
      </w:pPr>
      <w:r w:rsidRPr="00B41079">
        <w:t>Develop a method for the analysis of dose formulations for a chemical or test article, taking into account the expected dose concentration proposed for a study and its potential degradation products.</w:t>
      </w:r>
    </w:p>
    <w:p w14:paraId="0CDC18EB" w14:textId="77777777" w:rsidR="000E63FD" w:rsidRPr="00B41079" w:rsidRDefault="00317C62" w:rsidP="00A53947">
      <w:pPr>
        <w:pStyle w:val="ListParagraph"/>
        <w:widowControl w:val="0"/>
        <w:numPr>
          <w:ilvl w:val="4"/>
          <w:numId w:val="2"/>
        </w:numPr>
        <w:tabs>
          <w:tab w:val="left" w:pos="720"/>
          <w:tab w:val="left" w:pos="1440"/>
        </w:tabs>
        <w:autoSpaceDE w:val="0"/>
        <w:autoSpaceDN w:val="0"/>
        <w:adjustRightInd w:val="0"/>
        <w:spacing w:line="276" w:lineRule="auto"/>
        <w:contextualSpacing w:val="0"/>
      </w:pPr>
      <w:r w:rsidRPr="00B41079">
        <w:t xml:space="preserve">Typically, analytical ranges vary from 1-500 mg/mL for liquid vehicles to 1-30,000 ppm for feed, with dilution into the analytical range at higher concentrations. </w:t>
      </w:r>
    </w:p>
    <w:p w14:paraId="0FF5F740" w14:textId="77777777" w:rsidR="000E63FD" w:rsidRPr="00B41079" w:rsidRDefault="00317C62" w:rsidP="00A53947">
      <w:pPr>
        <w:pStyle w:val="ListParagraph"/>
        <w:widowControl w:val="0"/>
        <w:numPr>
          <w:ilvl w:val="4"/>
          <w:numId w:val="2"/>
        </w:numPr>
        <w:tabs>
          <w:tab w:val="left" w:pos="720"/>
          <w:tab w:val="left" w:pos="1440"/>
        </w:tabs>
        <w:autoSpaceDE w:val="0"/>
        <w:autoSpaceDN w:val="0"/>
        <w:adjustRightInd w:val="0"/>
        <w:spacing w:line="276" w:lineRule="auto"/>
        <w:contextualSpacing w:val="0"/>
      </w:pPr>
      <w:r w:rsidRPr="00B41079">
        <w:t>For corn oil studies, it must be shown that constituents in the corn oil do not interfere with the analytical method.</w:t>
      </w:r>
    </w:p>
    <w:p w14:paraId="307A878A" w14:textId="77777777" w:rsidR="000E63FD" w:rsidRPr="00B41079" w:rsidRDefault="00317C62" w:rsidP="00A53947">
      <w:pPr>
        <w:pStyle w:val="ListParagraph"/>
        <w:widowControl w:val="0"/>
        <w:numPr>
          <w:ilvl w:val="4"/>
          <w:numId w:val="2"/>
        </w:numPr>
        <w:tabs>
          <w:tab w:val="left" w:pos="720"/>
          <w:tab w:val="left" w:pos="1440"/>
        </w:tabs>
        <w:autoSpaceDE w:val="0"/>
        <w:autoSpaceDN w:val="0"/>
        <w:adjustRightInd w:val="0"/>
        <w:spacing w:line="276" w:lineRule="auto"/>
        <w:contextualSpacing w:val="0"/>
      </w:pPr>
      <w:r w:rsidRPr="00B41079">
        <w:t xml:space="preserve">For dosed feed studies it must be shown that endogenous material from rodent (typically rat) urine and feces at a concentration of approximately 5% (w/w) each does not interfere with the analytical method. </w:t>
      </w:r>
    </w:p>
    <w:p w14:paraId="0F97784F" w14:textId="77777777" w:rsidR="000E63FD" w:rsidRPr="00B41079" w:rsidRDefault="00317C62" w:rsidP="00A53947">
      <w:pPr>
        <w:pStyle w:val="ListParagraph"/>
        <w:widowControl w:val="0"/>
        <w:numPr>
          <w:ilvl w:val="4"/>
          <w:numId w:val="2"/>
        </w:numPr>
        <w:tabs>
          <w:tab w:val="left" w:pos="720"/>
          <w:tab w:val="left" w:pos="1440"/>
        </w:tabs>
        <w:autoSpaceDE w:val="0"/>
        <w:autoSpaceDN w:val="0"/>
        <w:adjustRightInd w:val="0"/>
        <w:spacing w:line="276" w:lineRule="auto"/>
        <w:contextualSpacing w:val="0"/>
      </w:pPr>
      <w:r w:rsidRPr="00B41079">
        <w:t>The Contractor shall evaluate the linearity of the developed method using a minimum of six vehicle standards prepared in duplicate from two independently weighed stock solutions.</w:t>
      </w:r>
    </w:p>
    <w:p w14:paraId="1977C83C" w14:textId="0CDD8599" w:rsidR="00E2385D" w:rsidRDefault="00E2385D" w:rsidP="00A53947">
      <w:pPr>
        <w:pStyle w:val="ListParagraph"/>
        <w:widowControl w:val="0"/>
        <w:numPr>
          <w:ilvl w:val="5"/>
          <w:numId w:val="2"/>
        </w:numPr>
        <w:tabs>
          <w:tab w:val="left" w:pos="720"/>
          <w:tab w:val="left" w:pos="1440"/>
        </w:tabs>
        <w:autoSpaceDE w:val="0"/>
        <w:autoSpaceDN w:val="0"/>
        <w:adjustRightInd w:val="0"/>
        <w:spacing w:line="276" w:lineRule="auto"/>
        <w:contextualSpacing w:val="0"/>
      </w:pPr>
      <w:r>
        <w:t>The Contractor shall establish the LLOQ at the lowest concentration with acceptable precision and accuracy, as defined in the development plan</w:t>
      </w:r>
      <w:r w:rsidRPr="00B41079">
        <w:t>.</w:t>
      </w:r>
      <w:r>
        <w:t xml:space="preserve"> If the LLOQ does not encompass the lowest proposed dose concentrations, the Contractor shall contact the COR before attempting </w:t>
      </w:r>
      <w:r w:rsidR="009F20DB">
        <w:t>lower the LLOQ</w:t>
      </w:r>
      <w:r>
        <w:t>.</w:t>
      </w:r>
    </w:p>
    <w:p w14:paraId="7E1D2755" w14:textId="234973F3" w:rsidR="000E63FD" w:rsidRPr="00B41079" w:rsidRDefault="00317C62" w:rsidP="00A53947">
      <w:pPr>
        <w:pStyle w:val="ListParagraph"/>
        <w:widowControl w:val="0"/>
        <w:numPr>
          <w:ilvl w:val="5"/>
          <w:numId w:val="2"/>
        </w:numPr>
        <w:tabs>
          <w:tab w:val="left" w:pos="720"/>
          <w:tab w:val="left" w:pos="1440"/>
        </w:tabs>
        <w:autoSpaceDE w:val="0"/>
        <w:autoSpaceDN w:val="0"/>
        <w:adjustRightInd w:val="0"/>
        <w:spacing w:line="276" w:lineRule="auto"/>
        <w:contextualSpacing w:val="0"/>
      </w:pPr>
      <w:r w:rsidRPr="00B41079">
        <w:t xml:space="preserve">Standards shall be prepared over the widest possible </w:t>
      </w:r>
      <w:r w:rsidRPr="00B41079">
        <w:rPr>
          <w:u w:val="single"/>
        </w:rPr>
        <w:t>linear</w:t>
      </w:r>
      <w:r w:rsidRPr="00B41079">
        <w:t xml:space="preserve"> concentration range.</w:t>
      </w:r>
    </w:p>
    <w:p w14:paraId="0E918135" w14:textId="5FAFB6F0" w:rsidR="000E63FD" w:rsidRPr="00B41079" w:rsidRDefault="00317C62" w:rsidP="00A53947">
      <w:pPr>
        <w:pStyle w:val="ListParagraph"/>
        <w:widowControl w:val="0"/>
        <w:numPr>
          <w:ilvl w:val="5"/>
          <w:numId w:val="2"/>
        </w:numPr>
        <w:tabs>
          <w:tab w:val="left" w:pos="720"/>
          <w:tab w:val="left" w:pos="1440"/>
        </w:tabs>
        <w:autoSpaceDE w:val="0"/>
        <w:autoSpaceDN w:val="0"/>
        <w:adjustRightInd w:val="0"/>
        <w:spacing w:line="276" w:lineRule="auto"/>
        <w:contextualSpacing w:val="0"/>
      </w:pPr>
      <w:r w:rsidRPr="00B41079">
        <w:t xml:space="preserve">When study formulation samples are expected to fall </w:t>
      </w:r>
      <w:r w:rsidR="00EB25E6">
        <w:t>above</w:t>
      </w:r>
      <w:r w:rsidR="00EB25E6" w:rsidRPr="00B41079">
        <w:t xml:space="preserve"> </w:t>
      </w:r>
      <w:r w:rsidRPr="00B41079">
        <w:t>the linear range of the method, the Contractor shall confirm that the highest expected dose concentration can be analyzed with precision and accuracy comparable to the vehicle standard curve after it is diluted into the range.</w:t>
      </w:r>
      <w:r w:rsidR="00F30D04">
        <w:t xml:space="preserve"> </w:t>
      </w:r>
      <w:r w:rsidR="00F30D04" w:rsidRPr="00B41079">
        <w:t>Dilution of over-range samples shall be done with vehicle, or a solvent extract of the vehicle</w:t>
      </w:r>
      <w:r w:rsidR="00F30D04">
        <w:t>.</w:t>
      </w:r>
    </w:p>
    <w:p w14:paraId="0EF341A8" w14:textId="77777777" w:rsidR="000E63FD" w:rsidRPr="00B41079" w:rsidRDefault="00317C62" w:rsidP="00E2385D">
      <w:pPr>
        <w:pStyle w:val="ListParagraph"/>
        <w:widowControl w:val="0"/>
        <w:numPr>
          <w:ilvl w:val="5"/>
          <w:numId w:val="2"/>
        </w:numPr>
        <w:tabs>
          <w:tab w:val="left" w:pos="720"/>
          <w:tab w:val="left" w:pos="1440"/>
        </w:tabs>
        <w:autoSpaceDE w:val="0"/>
        <w:autoSpaceDN w:val="0"/>
        <w:adjustRightInd w:val="0"/>
        <w:spacing w:line="276" w:lineRule="auto"/>
        <w:contextualSpacing w:val="0"/>
      </w:pPr>
      <w:r w:rsidRPr="00B41079">
        <w:lastRenderedPageBreak/>
        <w:t>Linearity is confirmed if the correlation coefficient, r is ≥ 0.99, or the coefficient of determination (weighted curves), r</w:t>
      </w:r>
      <w:r w:rsidRPr="00E2385D">
        <w:rPr>
          <w:vertAlign w:val="superscript"/>
        </w:rPr>
        <w:t>2</w:t>
      </w:r>
      <w:r w:rsidRPr="00B41079">
        <w:t xml:space="preserve"> is ≥ 0.98.</w:t>
      </w:r>
    </w:p>
    <w:p w14:paraId="391C7E72" w14:textId="77777777" w:rsidR="000E63FD" w:rsidRPr="00B41079" w:rsidRDefault="00317C62" w:rsidP="000E63FD">
      <w:pPr>
        <w:pStyle w:val="ListParagraph"/>
        <w:widowControl w:val="0"/>
        <w:numPr>
          <w:ilvl w:val="4"/>
          <w:numId w:val="2"/>
        </w:numPr>
        <w:tabs>
          <w:tab w:val="left" w:pos="720"/>
          <w:tab w:val="left" w:pos="1440"/>
        </w:tabs>
        <w:autoSpaceDE w:val="0"/>
        <w:autoSpaceDN w:val="0"/>
        <w:adjustRightInd w:val="0"/>
        <w:spacing w:line="276" w:lineRule="auto"/>
        <w:contextualSpacing w:val="0"/>
      </w:pPr>
      <w:r w:rsidRPr="00B41079">
        <w:t xml:space="preserve">The Contractor shall evaluate the recovery of the method using a solvent standard curve prepared at the same concentrations as the vehicle standard curve. </w:t>
      </w:r>
    </w:p>
    <w:p w14:paraId="6FEFD046" w14:textId="77777777" w:rsidR="000E63FD" w:rsidRPr="00B41079" w:rsidRDefault="00317C62" w:rsidP="000E63FD">
      <w:pPr>
        <w:pStyle w:val="ListParagraph"/>
        <w:widowControl w:val="0"/>
        <w:numPr>
          <w:ilvl w:val="3"/>
          <w:numId w:val="2"/>
        </w:numPr>
        <w:tabs>
          <w:tab w:val="left" w:pos="720"/>
          <w:tab w:val="left" w:pos="1440"/>
        </w:tabs>
        <w:autoSpaceDE w:val="0"/>
        <w:autoSpaceDN w:val="0"/>
        <w:adjustRightInd w:val="0"/>
        <w:spacing w:line="276" w:lineRule="auto"/>
        <w:contextualSpacing w:val="0"/>
        <w:rPr>
          <w:i/>
        </w:rPr>
      </w:pPr>
      <w:r w:rsidRPr="00B41079">
        <w:rPr>
          <w:rFonts w:cs="Helvetica Neue"/>
          <w:i/>
          <w:iCs/>
          <w:szCs w:val="24"/>
        </w:rPr>
        <w:t>Formulation Development and Homogeneity Evaluation</w:t>
      </w:r>
    </w:p>
    <w:p w14:paraId="16DE9827" w14:textId="77777777" w:rsidR="000E63FD" w:rsidRPr="00B41079" w:rsidRDefault="00317C62" w:rsidP="00A53947">
      <w:pPr>
        <w:pStyle w:val="ListParagraph"/>
        <w:widowControl w:val="0"/>
        <w:numPr>
          <w:ilvl w:val="4"/>
          <w:numId w:val="2"/>
        </w:numPr>
        <w:tabs>
          <w:tab w:val="left" w:pos="720"/>
          <w:tab w:val="left" w:pos="1440"/>
        </w:tabs>
        <w:autoSpaceDE w:val="0"/>
        <w:autoSpaceDN w:val="0"/>
        <w:adjustRightInd w:val="0"/>
        <w:spacing w:line="276" w:lineRule="auto"/>
        <w:contextualSpacing w:val="0"/>
      </w:pPr>
      <w:r w:rsidRPr="00B41079">
        <w:rPr>
          <w:rFonts w:cs="Helvetica Neue"/>
          <w:szCs w:val="24"/>
          <w:u w:val="single"/>
        </w:rPr>
        <w:t>Formulation Development</w:t>
      </w:r>
    </w:p>
    <w:p w14:paraId="0C6A12CD" w14:textId="77777777" w:rsidR="000E63FD" w:rsidRPr="00B41079" w:rsidRDefault="00317C62" w:rsidP="00A53947">
      <w:pPr>
        <w:pStyle w:val="ListParagraph"/>
        <w:widowControl w:val="0"/>
        <w:numPr>
          <w:ilvl w:val="5"/>
          <w:numId w:val="2"/>
        </w:numPr>
        <w:tabs>
          <w:tab w:val="left" w:pos="720"/>
          <w:tab w:val="left" w:pos="1440"/>
        </w:tabs>
        <w:autoSpaceDE w:val="0"/>
        <w:autoSpaceDN w:val="0"/>
        <w:adjustRightInd w:val="0"/>
        <w:spacing w:line="276" w:lineRule="auto"/>
        <w:contextualSpacing w:val="0"/>
      </w:pPr>
      <w:r w:rsidRPr="00B41079">
        <w:t>The Contractor shall develop a method to uniformly formulate a chemical or test article in a designated vehicle.</w:t>
      </w:r>
    </w:p>
    <w:p w14:paraId="237F62E5" w14:textId="77777777" w:rsidR="000E63FD" w:rsidRPr="00B41079" w:rsidRDefault="00317C62" w:rsidP="00A53947">
      <w:pPr>
        <w:pStyle w:val="ListParagraph"/>
        <w:widowControl w:val="0"/>
        <w:numPr>
          <w:ilvl w:val="5"/>
          <w:numId w:val="2"/>
        </w:numPr>
        <w:tabs>
          <w:tab w:val="left" w:pos="720"/>
          <w:tab w:val="left" w:pos="1440"/>
        </w:tabs>
        <w:autoSpaceDE w:val="0"/>
        <w:autoSpaceDN w:val="0"/>
        <w:adjustRightInd w:val="0"/>
        <w:spacing w:line="276" w:lineRule="auto"/>
        <w:contextualSpacing w:val="0"/>
      </w:pPr>
      <w:r w:rsidRPr="00B41079">
        <w:t>The Contractor shall evaluate the syringeability of solution and suspension formulations, following the requirements described in Section 2.1, Part 1. Preliminary Formulation Studies.</w:t>
      </w:r>
    </w:p>
    <w:p w14:paraId="0BFEC213" w14:textId="77777777" w:rsidR="000E63FD" w:rsidRPr="00B41079" w:rsidRDefault="00317C62" w:rsidP="00A53947">
      <w:pPr>
        <w:pStyle w:val="ListParagraph"/>
        <w:widowControl w:val="0"/>
        <w:numPr>
          <w:ilvl w:val="5"/>
          <w:numId w:val="2"/>
        </w:numPr>
        <w:tabs>
          <w:tab w:val="left" w:pos="720"/>
          <w:tab w:val="left" w:pos="1440"/>
        </w:tabs>
        <w:autoSpaceDE w:val="0"/>
        <w:autoSpaceDN w:val="0"/>
        <w:adjustRightInd w:val="0"/>
        <w:spacing w:line="276" w:lineRule="auto"/>
        <w:contextualSpacing w:val="0"/>
      </w:pPr>
      <w:r w:rsidRPr="00B41079">
        <w:t>Minimum Batch Size Requirements</w:t>
      </w:r>
    </w:p>
    <w:p w14:paraId="516BECCB" w14:textId="77777777" w:rsidR="000E63FD" w:rsidRPr="00B41079" w:rsidRDefault="00317C62" w:rsidP="00A53947">
      <w:pPr>
        <w:pStyle w:val="ListParagraph"/>
        <w:widowControl w:val="0"/>
        <w:numPr>
          <w:ilvl w:val="6"/>
          <w:numId w:val="2"/>
        </w:numPr>
        <w:tabs>
          <w:tab w:val="left" w:pos="720"/>
          <w:tab w:val="left" w:pos="1440"/>
        </w:tabs>
        <w:autoSpaceDE w:val="0"/>
        <w:autoSpaceDN w:val="0"/>
        <w:adjustRightInd w:val="0"/>
        <w:spacing w:line="276" w:lineRule="auto"/>
        <w:contextualSpacing w:val="0"/>
      </w:pPr>
      <w:r w:rsidRPr="00B41079">
        <w:t>For liquid vehicles, including suspensions minimum batch size shall be 0.250 L. The Contractor may propose an alternate batch size subject to approval by the COR.</w:t>
      </w:r>
    </w:p>
    <w:p w14:paraId="781FEC68" w14:textId="77777777" w:rsidR="000E63FD" w:rsidRPr="00B41079" w:rsidRDefault="00317C62" w:rsidP="00A53947">
      <w:pPr>
        <w:pStyle w:val="ListParagraph"/>
        <w:widowControl w:val="0"/>
        <w:numPr>
          <w:ilvl w:val="6"/>
          <w:numId w:val="2"/>
        </w:numPr>
        <w:tabs>
          <w:tab w:val="left" w:pos="720"/>
          <w:tab w:val="left" w:pos="1440"/>
        </w:tabs>
        <w:autoSpaceDE w:val="0"/>
        <w:autoSpaceDN w:val="0"/>
        <w:adjustRightInd w:val="0"/>
        <w:spacing w:line="276" w:lineRule="auto"/>
        <w:contextualSpacing w:val="0"/>
      </w:pPr>
      <w:r w:rsidRPr="00B41079">
        <w:t>For feed vehicles minimum batch size shall be 2.5 kg. The Contractor may propose an alternate batch size subject to approval by the COR.</w:t>
      </w:r>
    </w:p>
    <w:p w14:paraId="52CFF0EA" w14:textId="77777777" w:rsidR="009A62CA" w:rsidRPr="00B41079" w:rsidRDefault="00317C62" w:rsidP="009A62CA">
      <w:pPr>
        <w:pStyle w:val="ListParagraph"/>
        <w:widowControl w:val="0"/>
        <w:numPr>
          <w:ilvl w:val="5"/>
          <w:numId w:val="2"/>
        </w:numPr>
        <w:tabs>
          <w:tab w:val="left" w:pos="720"/>
          <w:tab w:val="left" w:pos="1440"/>
        </w:tabs>
        <w:autoSpaceDE w:val="0"/>
        <w:autoSpaceDN w:val="0"/>
        <w:adjustRightInd w:val="0"/>
        <w:spacing w:line="276" w:lineRule="auto"/>
        <w:contextualSpacing w:val="0"/>
      </w:pPr>
      <w:r w:rsidRPr="00B41079">
        <w:t>The Contractor shall avoid the use of serial dilution when preparing dose formulations, unless prior approval is obtained from the COR.</w:t>
      </w:r>
    </w:p>
    <w:p w14:paraId="16BFC8D5" w14:textId="77777777" w:rsidR="009A62CA" w:rsidRPr="00B41079" w:rsidRDefault="00317C62" w:rsidP="00A53947">
      <w:pPr>
        <w:pStyle w:val="ListParagraph"/>
        <w:widowControl w:val="0"/>
        <w:numPr>
          <w:ilvl w:val="4"/>
          <w:numId w:val="2"/>
        </w:numPr>
        <w:tabs>
          <w:tab w:val="left" w:pos="720"/>
          <w:tab w:val="left" w:pos="1440"/>
          <w:tab w:val="left" w:pos="2160"/>
        </w:tabs>
        <w:autoSpaceDE w:val="0"/>
        <w:autoSpaceDN w:val="0"/>
        <w:adjustRightInd w:val="0"/>
        <w:spacing w:line="276" w:lineRule="auto"/>
        <w:contextualSpacing w:val="0"/>
      </w:pPr>
      <w:r w:rsidRPr="00B41079">
        <w:rPr>
          <w:rFonts w:cs="Helvetica Neue"/>
          <w:szCs w:val="24"/>
          <w:u w:val="single"/>
        </w:rPr>
        <w:t>Homogeneity Evaluation</w:t>
      </w:r>
    </w:p>
    <w:p w14:paraId="3176D5B2" w14:textId="77777777" w:rsidR="009A62CA" w:rsidRPr="00B41079" w:rsidRDefault="00317C62" w:rsidP="00A53947">
      <w:pPr>
        <w:pStyle w:val="ListParagraph"/>
        <w:widowControl w:val="0"/>
        <w:numPr>
          <w:ilvl w:val="5"/>
          <w:numId w:val="2"/>
        </w:numPr>
        <w:tabs>
          <w:tab w:val="left" w:pos="720"/>
          <w:tab w:val="left" w:pos="1440"/>
          <w:tab w:val="left" w:pos="2160"/>
        </w:tabs>
        <w:autoSpaceDE w:val="0"/>
        <w:autoSpaceDN w:val="0"/>
        <w:adjustRightInd w:val="0"/>
        <w:spacing w:line="276" w:lineRule="auto"/>
        <w:contextualSpacing w:val="0"/>
      </w:pPr>
      <w:r w:rsidRPr="00B41079">
        <w:t>A dose formulation homogeneity evaluation is required for all dosed-feed formulations and suspensions.</w:t>
      </w:r>
    </w:p>
    <w:p w14:paraId="44ED2960" w14:textId="77777777" w:rsidR="009A62CA" w:rsidRPr="00B41079" w:rsidRDefault="00317C62" w:rsidP="00A53947">
      <w:pPr>
        <w:pStyle w:val="ListParagraph"/>
        <w:widowControl w:val="0"/>
        <w:numPr>
          <w:ilvl w:val="5"/>
          <w:numId w:val="2"/>
        </w:numPr>
        <w:tabs>
          <w:tab w:val="left" w:pos="720"/>
          <w:tab w:val="left" w:pos="1440"/>
          <w:tab w:val="left" w:pos="2160"/>
        </w:tabs>
        <w:autoSpaceDE w:val="0"/>
        <w:autoSpaceDN w:val="0"/>
        <w:adjustRightInd w:val="0"/>
        <w:spacing w:line="276" w:lineRule="auto"/>
        <w:contextualSpacing w:val="0"/>
      </w:pPr>
      <w:r w:rsidRPr="00B41079">
        <w:t>Homogeneity shall be evaluated using a validated analytical method, when available. In the absence of a validated method, the method developed under Part 2.2.1 may be used.</w:t>
      </w:r>
    </w:p>
    <w:p w14:paraId="345B2455" w14:textId="2CFC46FB" w:rsidR="009A62CA" w:rsidRPr="00B41079" w:rsidRDefault="00F62ED3" w:rsidP="00A53947">
      <w:pPr>
        <w:pStyle w:val="ListParagraph"/>
        <w:widowControl w:val="0"/>
        <w:numPr>
          <w:ilvl w:val="5"/>
          <w:numId w:val="2"/>
        </w:numPr>
        <w:tabs>
          <w:tab w:val="left" w:pos="720"/>
          <w:tab w:val="left" w:pos="1440"/>
          <w:tab w:val="left" w:pos="2160"/>
        </w:tabs>
        <w:autoSpaceDE w:val="0"/>
        <w:autoSpaceDN w:val="0"/>
        <w:adjustRightInd w:val="0"/>
        <w:spacing w:line="276" w:lineRule="auto"/>
        <w:contextualSpacing w:val="0"/>
      </w:pPr>
      <w:r>
        <w:t>C</w:t>
      </w:r>
      <w:r w:rsidR="00317C62" w:rsidRPr="00B41079">
        <w:t xml:space="preserve">alibration for the analysis of homogeneity samples may be performed using a minimum of three independent vehicle standards that bracket the nominal concentration of the study samples (typically: –½X, X, and </w:t>
      </w:r>
      <w:r w:rsidR="00337152">
        <w:t>2</w:t>
      </w:r>
      <w:r w:rsidR="00317C62" w:rsidRPr="00B41079">
        <w:t>X, where X is the nominal concentration of the homogeneity sample).</w:t>
      </w:r>
    </w:p>
    <w:p w14:paraId="22ABEF29" w14:textId="1D26E999" w:rsidR="009A62CA" w:rsidRPr="00B41079" w:rsidRDefault="00317C62" w:rsidP="00A53947">
      <w:pPr>
        <w:pStyle w:val="ListParagraph"/>
        <w:widowControl w:val="0"/>
        <w:numPr>
          <w:ilvl w:val="5"/>
          <w:numId w:val="2"/>
        </w:numPr>
        <w:tabs>
          <w:tab w:val="left" w:pos="720"/>
          <w:tab w:val="left" w:pos="1440"/>
          <w:tab w:val="left" w:pos="2160"/>
        </w:tabs>
        <w:autoSpaceDE w:val="0"/>
        <w:autoSpaceDN w:val="0"/>
        <w:adjustRightInd w:val="0"/>
        <w:spacing w:line="276" w:lineRule="auto"/>
        <w:contextualSpacing w:val="0"/>
      </w:pPr>
      <w:r w:rsidRPr="00B41079">
        <w:t xml:space="preserve">When multiple vehicles of the same type (e.g., NIH-07 and NTP-2000 diet) are to be used, the Contractor shall conduct formulation </w:t>
      </w:r>
      <w:r w:rsidRPr="00B41079">
        <w:lastRenderedPageBreak/>
        <w:t xml:space="preserve">homogeneity studies in both vehicles </w:t>
      </w:r>
      <w:r w:rsidR="00E31BC4">
        <w:t>simultaneously when</w:t>
      </w:r>
      <w:r w:rsidRPr="00B41079">
        <w:t>ever possible, to reduce the time to complete the work and to reduce costs.</w:t>
      </w:r>
    </w:p>
    <w:p w14:paraId="439055D2" w14:textId="77777777" w:rsidR="009A62CA" w:rsidRPr="00B41079" w:rsidRDefault="00317C62" w:rsidP="00A53947">
      <w:pPr>
        <w:pStyle w:val="ListParagraph"/>
        <w:widowControl w:val="0"/>
        <w:numPr>
          <w:ilvl w:val="5"/>
          <w:numId w:val="2"/>
        </w:numPr>
        <w:tabs>
          <w:tab w:val="left" w:pos="720"/>
          <w:tab w:val="left" w:pos="1440"/>
          <w:tab w:val="left" w:pos="2160"/>
        </w:tabs>
        <w:autoSpaceDE w:val="0"/>
        <w:autoSpaceDN w:val="0"/>
        <w:adjustRightInd w:val="0"/>
        <w:spacing w:line="276" w:lineRule="auto"/>
        <w:contextualSpacing w:val="0"/>
      </w:pPr>
      <w:r w:rsidRPr="00B41079">
        <w:t>Homogeneity studies for feed formulations shall be conducted in a V-shell blender. It is acceptable to use alternate mixing procedures for pre-mix preparations.</w:t>
      </w:r>
    </w:p>
    <w:p w14:paraId="00092459" w14:textId="77777777" w:rsidR="009A62CA" w:rsidRPr="00B41079" w:rsidRDefault="00317C62" w:rsidP="00A53947">
      <w:pPr>
        <w:pStyle w:val="ListParagraph"/>
        <w:widowControl w:val="0"/>
        <w:numPr>
          <w:ilvl w:val="5"/>
          <w:numId w:val="2"/>
        </w:numPr>
        <w:tabs>
          <w:tab w:val="left" w:pos="720"/>
          <w:tab w:val="left" w:pos="1440"/>
          <w:tab w:val="left" w:pos="2160"/>
        </w:tabs>
        <w:autoSpaceDE w:val="0"/>
        <w:autoSpaceDN w:val="0"/>
        <w:adjustRightInd w:val="0"/>
        <w:spacing w:line="276" w:lineRule="auto"/>
        <w:contextualSpacing w:val="0"/>
      </w:pPr>
      <w:r w:rsidRPr="00B41079">
        <w:t>The evaluation shall be conducted at the low concentration standard (LCS) +20% determined for the analytical method (or the lowest dose concentration that is a suspension) and at highest anticipated dose concentration from the supported study(ies) for each chemical or test article in the class according to the following guidelines:</w:t>
      </w:r>
    </w:p>
    <w:p w14:paraId="205EE88E" w14:textId="77777777" w:rsidR="009A62CA" w:rsidRPr="00B41079" w:rsidRDefault="00317C62" w:rsidP="00A53947">
      <w:pPr>
        <w:pStyle w:val="ListParagraph"/>
        <w:widowControl w:val="0"/>
        <w:numPr>
          <w:ilvl w:val="6"/>
          <w:numId w:val="2"/>
        </w:numPr>
        <w:tabs>
          <w:tab w:val="left" w:pos="720"/>
          <w:tab w:val="left" w:pos="1440"/>
          <w:tab w:val="left" w:pos="2160"/>
        </w:tabs>
        <w:autoSpaceDE w:val="0"/>
        <w:autoSpaceDN w:val="0"/>
        <w:adjustRightInd w:val="0"/>
        <w:spacing w:line="276" w:lineRule="auto"/>
        <w:contextualSpacing w:val="0"/>
      </w:pPr>
      <w:r w:rsidRPr="00B41079">
        <w:t>For feed formulations the Contractor shall remove 3 samples for analysis from each of the top right, top left, and bottom ports.</w:t>
      </w:r>
    </w:p>
    <w:p w14:paraId="08BBE504" w14:textId="77777777" w:rsidR="009A62CA" w:rsidRPr="00B41079" w:rsidRDefault="00317C62" w:rsidP="00A53947">
      <w:pPr>
        <w:pStyle w:val="ListParagraph"/>
        <w:widowControl w:val="0"/>
        <w:numPr>
          <w:ilvl w:val="6"/>
          <w:numId w:val="2"/>
        </w:numPr>
        <w:tabs>
          <w:tab w:val="left" w:pos="720"/>
          <w:tab w:val="left" w:pos="1440"/>
          <w:tab w:val="left" w:pos="2160"/>
        </w:tabs>
        <w:autoSpaceDE w:val="0"/>
        <w:autoSpaceDN w:val="0"/>
        <w:adjustRightInd w:val="0"/>
        <w:spacing w:line="276" w:lineRule="auto"/>
        <w:contextualSpacing w:val="0"/>
      </w:pPr>
      <w:r w:rsidRPr="00B41079">
        <w:t>For suspensions the Contractor shall remove 3 samples for analysis from each of the top, middle, and bottom locations within the vessel used to prepare the formulations while it is being continuously stirred.</w:t>
      </w:r>
    </w:p>
    <w:p w14:paraId="2AD9C5C8" w14:textId="77777777" w:rsidR="009A62CA" w:rsidRPr="00B41079" w:rsidRDefault="00317C62" w:rsidP="00A53947">
      <w:pPr>
        <w:pStyle w:val="ListParagraph"/>
        <w:widowControl w:val="0"/>
        <w:numPr>
          <w:ilvl w:val="6"/>
          <w:numId w:val="2"/>
        </w:numPr>
        <w:tabs>
          <w:tab w:val="left" w:pos="720"/>
          <w:tab w:val="left" w:pos="1440"/>
          <w:tab w:val="left" w:pos="2160"/>
        </w:tabs>
        <w:autoSpaceDE w:val="0"/>
        <w:autoSpaceDN w:val="0"/>
        <w:adjustRightInd w:val="0"/>
        <w:spacing w:line="276" w:lineRule="auto"/>
        <w:contextualSpacing w:val="0"/>
      </w:pPr>
      <w:r w:rsidRPr="00B41079">
        <w:t>Samples removed from each port or sampling location shall be analyzed once; replicate analyses are not required.</w:t>
      </w:r>
    </w:p>
    <w:p w14:paraId="745B8DDE" w14:textId="77777777" w:rsidR="009A62CA" w:rsidRPr="00B41079" w:rsidRDefault="00317C62" w:rsidP="00A53947">
      <w:pPr>
        <w:pStyle w:val="ListParagraph"/>
        <w:widowControl w:val="0"/>
        <w:numPr>
          <w:ilvl w:val="6"/>
          <w:numId w:val="2"/>
        </w:numPr>
        <w:tabs>
          <w:tab w:val="left" w:pos="720"/>
          <w:tab w:val="left" w:pos="1440"/>
          <w:tab w:val="left" w:pos="2160"/>
        </w:tabs>
        <w:autoSpaceDE w:val="0"/>
        <w:autoSpaceDN w:val="0"/>
        <w:adjustRightInd w:val="0"/>
        <w:spacing w:line="276" w:lineRule="auto"/>
        <w:contextualSpacing w:val="0"/>
      </w:pPr>
      <w:r w:rsidRPr="00B41079">
        <w:t>The Contractor shall calculate the mean, standard deviation, and relative standard deviation for the three samples from each port and for the nine samples together from all the ports.</w:t>
      </w:r>
    </w:p>
    <w:p w14:paraId="75007BCA" w14:textId="77777777" w:rsidR="009A62CA" w:rsidRPr="00B41079" w:rsidRDefault="00317C62" w:rsidP="009A62CA">
      <w:pPr>
        <w:pStyle w:val="ListParagraph"/>
        <w:widowControl w:val="0"/>
        <w:numPr>
          <w:ilvl w:val="4"/>
          <w:numId w:val="2"/>
        </w:numPr>
        <w:tabs>
          <w:tab w:val="left" w:pos="720"/>
          <w:tab w:val="left" w:pos="1440"/>
          <w:tab w:val="left" w:pos="2160"/>
        </w:tabs>
        <w:autoSpaceDE w:val="0"/>
        <w:autoSpaceDN w:val="0"/>
        <w:adjustRightInd w:val="0"/>
        <w:spacing w:line="276" w:lineRule="auto"/>
        <w:contextualSpacing w:val="0"/>
      </w:pPr>
      <w:r w:rsidRPr="00B41079">
        <w:t>Homogeneity results exceeding the acceptability criteria (Part 2.2.4) Must be approved by the COR prior to commencement of work on other aspects of the dose formulation development assignment</w:t>
      </w:r>
    </w:p>
    <w:p w14:paraId="03A2C2A3" w14:textId="77777777" w:rsidR="009A62CA" w:rsidRPr="00B41079" w:rsidRDefault="00317C62" w:rsidP="009A62CA">
      <w:pPr>
        <w:pStyle w:val="ListParagraph"/>
        <w:widowControl w:val="0"/>
        <w:numPr>
          <w:ilvl w:val="3"/>
          <w:numId w:val="2"/>
        </w:numPr>
        <w:tabs>
          <w:tab w:val="left" w:pos="720"/>
          <w:tab w:val="left" w:pos="1440"/>
          <w:tab w:val="left" w:pos="2160"/>
        </w:tabs>
        <w:autoSpaceDE w:val="0"/>
        <w:autoSpaceDN w:val="0"/>
        <w:adjustRightInd w:val="0"/>
        <w:spacing w:line="276" w:lineRule="auto"/>
        <w:contextualSpacing w:val="0"/>
      </w:pPr>
      <w:r w:rsidRPr="00B41079">
        <w:rPr>
          <w:rFonts w:cs="Helvetica Neue"/>
          <w:i/>
          <w:iCs/>
          <w:szCs w:val="24"/>
        </w:rPr>
        <w:t>Stability Evaluation</w:t>
      </w:r>
    </w:p>
    <w:p w14:paraId="4F67B65A" w14:textId="77777777" w:rsidR="009A62CA" w:rsidRPr="00B41079" w:rsidRDefault="00317C62" w:rsidP="00A53947">
      <w:pPr>
        <w:pStyle w:val="ListParagraph"/>
        <w:widowControl w:val="0"/>
        <w:numPr>
          <w:ilvl w:val="4"/>
          <w:numId w:val="2"/>
        </w:numPr>
        <w:tabs>
          <w:tab w:val="left" w:pos="720"/>
          <w:tab w:val="left" w:pos="1440"/>
          <w:tab w:val="left" w:pos="2160"/>
        </w:tabs>
        <w:autoSpaceDE w:val="0"/>
        <w:autoSpaceDN w:val="0"/>
        <w:adjustRightInd w:val="0"/>
        <w:spacing w:line="276" w:lineRule="auto"/>
        <w:contextualSpacing w:val="0"/>
      </w:pPr>
      <w:r w:rsidRPr="00B41079">
        <w:rPr>
          <w:rFonts w:cs="Helvetica Neue"/>
          <w:szCs w:val="24"/>
          <w:u w:val="single"/>
        </w:rPr>
        <w:t>General Requirements</w:t>
      </w:r>
    </w:p>
    <w:p w14:paraId="2DA994E1" w14:textId="77777777" w:rsidR="009A62CA" w:rsidRPr="00B41079" w:rsidRDefault="00317C62" w:rsidP="00A53947">
      <w:pPr>
        <w:pStyle w:val="ListParagraph"/>
        <w:widowControl w:val="0"/>
        <w:numPr>
          <w:ilvl w:val="5"/>
          <w:numId w:val="2"/>
        </w:numPr>
        <w:tabs>
          <w:tab w:val="left" w:pos="720"/>
          <w:tab w:val="left" w:pos="1440"/>
          <w:tab w:val="left" w:pos="2160"/>
        </w:tabs>
        <w:autoSpaceDE w:val="0"/>
        <w:autoSpaceDN w:val="0"/>
        <w:adjustRightInd w:val="0"/>
        <w:spacing w:line="276" w:lineRule="auto"/>
        <w:contextualSpacing w:val="0"/>
      </w:pPr>
      <w:r w:rsidRPr="00B41079">
        <w:t>Stability studies shall mimic procedures used by the toxicology testing laboratories, and supplies used shall be similar to supplies available at these laboratories.</w:t>
      </w:r>
    </w:p>
    <w:p w14:paraId="4B832601" w14:textId="653BD895" w:rsidR="009A62CA" w:rsidRPr="00B41079" w:rsidRDefault="00317C62" w:rsidP="00A53947">
      <w:pPr>
        <w:pStyle w:val="ListParagraph"/>
        <w:widowControl w:val="0"/>
        <w:numPr>
          <w:ilvl w:val="5"/>
          <w:numId w:val="2"/>
        </w:numPr>
        <w:tabs>
          <w:tab w:val="left" w:pos="720"/>
          <w:tab w:val="left" w:pos="1440"/>
          <w:tab w:val="left" w:pos="2160"/>
        </w:tabs>
        <w:autoSpaceDE w:val="0"/>
        <w:autoSpaceDN w:val="0"/>
        <w:adjustRightInd w:val="0"/>
        <w:spacing w:line="276" w:lineRule="auto"/>
        <w:contextualSpacing w:val="0"/>
      </w:pPr>
      <w:r w:rsidRPr="00B41079">
        <w:t xml:space="preserve">When multiple vehicles of the same type (e.g., NIH-07 and NTP-2000 diet) are to be used, the Contractor shall conduct storage stability studies in both vehicles simultaneously whenever </w:t>
      </w:r>
      <w:r w:rsidRPr="00B41079">
        <w:lastRenderedPageBreak/>
        <w:t>possible, to reduce the time to complete the work and to reduce costs.</w:t>
      </w:r>
    </w:p>
    <w:p w14:paraId="4F2596D3" w14:textId="77777777" w:rsidR="009A62CA" w:rsidRPr="00B41079" w:rsidRDefault="00317C62" w:rsidP="00A53947">
      <w:pPr>
        <w:pStyle w:val="ListParagraph"/>
        <w:widowControl w:val="0"/>
        <w:numPr>
          <w:ilvl w:val="5"/>
          <w:numId w:val="2"/>
        </w:numPr>
        <w:tabs>
          <w:tab w:val="left" w:pos="720"/>
          <w:tab w:val="left" w:pos="1440"/>
          <w:tab w:val="left" w:pos="2160"/>
        </w:tabs>
        <w:autoSpaceDE w:val="0"/>
        <w:autoSpaceDN w:val="0"/>
        <w:adjustRightInd w:val="0"/>
        <w:spacing w:line="276" w:lineRule="auto"/>
        <w:contextualSpacing w:val="0"/>
      </w:pPr>
      <w:r w:rsidRPr="00B41079">
        <w:t>Stability shall be evaluated using a validated analytical method, when available. In the absence of a validated method, the method developed under Part 2.2.1 may be used.</w:t>
      </w:r>
    </w:p>
    <w:p w14:paraId="187FDF20" w14:textId="77777777" w:rsidR="009A62CA" w:rsidRPr="00B41079" w:rsidRDefault="00317C62" w:rsidP="00A53947">
      <w:pPr>
        <w:pStyle w:val="ListParagraph"/>
        <w:widowControl w:val="0"/>
        <w:numPr>
          <w:ilvl w:val="5"/>
          <w:numId w:val="2"/>
        </w:numPr>
        <w:tabs>
          <w:tab w:val="left" w:pos="720"/>
          <w:tab w:val="left" w:pos="1440"/>
          <w:tab w:val="left" w:pos="2160"/>
        </w:tabs>
        <w:autoSpaceDE w:val="0"/>
        <w:autoSpaceDN w:val="0"/>
        <w:adjustRightInd w:val="0"/>
        <w:spacing w:line="276" w:lineRule="auto"/>
        <w:contextualSpacing w:val="0"/>
      </w:pPr>
      <w:r w:rsidRPr="00B41079">
        <w:t>Determine the stability for a chemical or test article mixed with the dosing vehicle at a concentration of +20% of the LCS, using the analytical method developed above. The COR may specify that additional or alternate dose concentrations be tested for stability.</w:t>
      </w:r>
    </w:p>
    <w:p w14:paraId="2DB440C7" w14:textId="43F0BE52" w:rsidR="009A62CA" w:rsidRPr="00B41079" w:rsidRDefault="00317C62" w:rsidP="009A62CA">
      <w:pPr>
        <w:pStyle w:val="ListParagraph"/>
        <w:widowControl w:val="0"/>
        <w:numPr>
          <w:ilvl w:val="5"/>
          <w:numId w:val="2"/>
        </w:numPr>
        <w:tabs>
          <w:tab w:val="left" w:pos="720"/>
          <w:tab w:val="left" w:pos="1440"/>
          <w:tab w:val="left" w:pos="2160"/>
        </w:tabs>
        <w:autoSpaceDE w:val="0"/>
        <w:autoSpaceDN w:val="0"/>
        <w:adjustRightInd w:val="0"/>
        <w:spacing w:line="276" w:lineRule="auto"/>
        <w:contextualSpacing w:val="0"/>
      </w:pPr>
      <w:r w:rsidRPr="00B41079">
        <w:t xml:space="preserve">Calibration for the analysis of stability samples may be performed using a minimum of three independent vehicle standards that bracket the nominal concentration of the study samples (typically –½X, X, and </w:t>
      </w:r>
      <w:r w:rsidR="008A7DEA">
        <w:t>2</w:t>
      </w:r>
      <w:r w:rsidRPr="00B41079">
        <w:t>X, where X is the nominal concentration of the stability sample).</w:t>
      </w:r>
    </w:p>
    <w:p w14:paraId="426D7059" w14:textId="77777777" w:rsidR="009A62CA" w:rsidRPr="00B41079" w:rsidRDefault="00317C62" w:rsidP="00A53947">
      <w:pPr>
        <w:pStyle w:val="ListParagraph"/>
        <w:widowControl w:val="0"/>
        <w:numPr>
          <w:ilvl w:val="4"/>
          <w:numId w:val="2"/>
        </w:numPr>
        <w:tabs>
          <w:tab w:val="left" w:pos="720"/>
          <w:tab w:val="left" w:pos="1440"/>
          <w:tab w:val="left" w:pos="2160"/>
        </w:tabs>
        <w:autoSpaceDE w:val="0"/>
        <w:autoSpaceDN w:val="0"/>
        <w:adjustRightInd w:val="0"/>
        <w:spacing w:line="276" w:lineRule="auto"/>
        <w:contextualSpacing w:val="0"/>
      </w:pPr>
      <w:r w:rsidRPr="00B41079">
        <w:rPr>
          <w:rFonts w:cs="Helvetica Neue"/>
          <w:szCs w:val="24"/>
          <w:u w:val="single"/>
        </w:rPr>
        <w:t>Storage Stability</w:t>
      </w:r>
    </w:p>
    <w:p w14:paraId="28A2C5F2" w14:textId="77777777" w:rsidR="009A62CA" w:rsidRPr="00B41079" w:rsidRDefault="00317C62" w:rsidP="00A53947">
      <w:pPr>
        <w:pStyle w:val="ListParagraph"/>
        <w:widowControl w:val="0"/>
        <w:numPr>
          <w:ilvl w:val="5"/>
          <w:numId w:val="2"/>
        </w:numPr>
        <w:tabs>
          <w:tab w:val="left" w:pos="720"/>
          <w:tab w:val="left" w:pos="1440"/>
          <w:tab w:val="left" w:pos="2160"/>
        </w:tabs>
        <w:autoSpaceDE w:val="0"/>
        <w:autoSpaceDN w:val="0"/>
        <w:adjustRightInd w:val="0"/>
        <w:spacing w:line="276" w:lineRule="auto"/>
        <w:contextualSpacing w:val="0"/>
      </w:pPr>
      <w:r w:rsidRPr="00B41079">
        <w:t>The following containers are recommended for each dose vehicle. In some instances, it may be necessary to employ alternate dose vehicle containers if an analytical interference could be introduced into a dosed animal. In these instances, approval must be obtained from the COR.</w:t>
      </w:r>
    </w:p>
    <w:p w14:paraId="6F752200" w14:textId="77777777" w:rsidR="009A62CA" w:rsidRPr="00B41079" w:rsidRDefault="00317C62" w:rsidP="00A53947">
      <w:pPr>
        <w:pStyle w:val="ListParagraph"/>
        <w:widowControl w:val="0"/>
        <w:numPr>
          <w:ilvl w:val="6"/>
          <w:numId w:val="2"/>
        </w:numPr>
        <w:tabs>
          <w:tab w:val="left" w:pos="720"/>
          <w:tab w:val="left" w:pos="1440"/>
          <w:tab w:val="left" w:pos="2160"/>
        </w:tabs>
        <w:autoSpaceDE w:val="0"/>
        <w:autoSpaceDN w:val="0"/>
        <w:adjustRightInd w:val="0"/>
        <w:spacing w:line="276" w:lineRule="auto"/>
        <w:contextualSpacing w:val="0"/>
      </w:pPr>
      <w:r w:rsidRPr="00B41079">
        <w:t>Feed:  plastic bags</w:t>
      </w:r>
    </w:p>
    <w:p w14:paraId="65F8BB64" w14:textId="77777777" w:rsidR="009A62CA" w:rsidRPr="00B41079" w:rsidRDefault="00317C62" w:rsidP="00A53947">
      <w:pPr>
        <w:pStyle w:val="ListParagraph"/>
        <w:widowControl w:val="0"/>
        <w:numPr>
          <w:ilvl w:val="6"/>
          <w:numId w:val="2"/>
        </w:numPr>
        <w:tabs>
          <w:tab w:val="left" w:pos="720"/>
          <w:tab w:val="left" w:pos="1440"/>
          <w:tab w:val="left" w:pos="2160"/>
        </w:tabs>
        <w:autoSpaceDE w:val="0"/>
        <w:autoSpaceDN w:val="0"/>
        <w:adjustRightInd w:val="0"/>
        <w:spacing w:line="276" w:lineRule="auto"/>
        <w:contextualSpacing w:val="0"/>
      </w:pPr>
      <w:r w:rsidRPr="00B41079">
        <w:t>Gavage: clear or amber, glass, with Teflon-lined caps</w:t>
      </w:r>
    </w:p>
    <w:p w14:paraId="03E63707" w14:textId="77777777" w:rsidR="009A62CA" w:rsidRPr="00B41079" w:rsidRDefault="00317C62" w:rsidP="00A53947">
      <w:pPr>
        <w:pStyle w:val="ListParagraph"/>
        <w:widowControl w:val="0"/>
        <w:numPr>
          <w:ilvl w:val="6"/>
          <w:numId w:val="2"/>
        </w:numPr>
        <w:tabs>
          <w:tab w:val="left" w:pos="720"/>
          <w:tab w:val="left" w:pos="1440"/>
          <w:tab w:val="left" w:pos="2160"/>
        </w:tabs>
        <w:autoSpaceDE w:val="0"/>
        <w:autoSpaceDN w:val="0"/>
        <w:adjustRightInd w:val="0"/>
        <w:spacing w:line="276" w:lineRule="auto"/>
        <w:contextualSpacing w:val="0"/>
      </w:pPr>
      <w:r w:rsidRPr="00B41079">
        <w:t>Dermal: glass, amber, Teflon-lined caps</w:t>
      </w:r>
    </w:p>
    <w:p w14:paraId="6CA78AFA" w14:textId="77777777" w:rsidR="009A62CA" w:rsidRPr="00B41079" w:rsidRDefault="00317C62" w:rsidP="00A53947">
      <w:pPr>
        <w:pStyle w:val="ListParagraph"/>
        <w:widowControl w:val="0"/>
        <w:numPr>
          <w:ilvl w:val="6"/>
          <w:numId w:val="2"/>
        </w:numPr>
        <w:tabs>
          <w:tab w:val="left" w:pos="720"/>
          <w:tab w:val="left" w:pos="1440"/>
          <w:tab w:val="left" w:pos="2160"/>
        </w:tabs>
        <w:autoSpaceDE w:val="0"/>
        <w:autoSpaceDN w:val="0"/>
        <w:adjustRightInd w:val="0"/>
        <w:spacing w:line="276" w:lineRule="auto"/>
        <w:contextualSpacing w:val="0"/>
      </w:pPr>
      <w:r w:rsidRPr="00B41079">
        <w:t>Drinking Water: plastic, polyethylene, and polypropylene </w:t>
      </w:r>
      <w:r w:rsidR="009A62CA" w:rsidRPr="00B41079">
        <w:rPr>
          <w:rStyle w:val="FootnoteReference"/>
        </w:rPr>
        <w:footnoteReference w:id="4"/>
      </w:r>
    </w:p>
    <w:p w14:paraId="456ED7E0" w14:textId="05C222BD" w:rsidR="00685C49" w:rsidRPr="00B41079" w:rsidRDefault="00317C62" w:rsidP="00A53947">
      <w:pPr>
        <w:pStyle w:val="ListParagraph"/>
        <w:widowControl w:val="0"/>
        <w:numPr>
          <w:ilvl w:val="5"/>
          <w:numId w:val="2"/>
        </w:numPr>
        <w:tabs>
          <w:tab w:val="left" w:pos="720"/>
          <w:tab w:val="left" w:pos="1440"/>
        </w:tabs>
        <w:autoSpaceDE w:val="0"/>
        <w:autoSpaceDN w:val="0"/>
        <w:adjustRightInd w:val="0"/>
        <w:spacing w:line="276" w:lineRule="auto"/>
        <w:contextualSpacing w:val="0"/>
      </w:pPr>
      <w:r w:rsidRPr="00B41079">
        <w:t xml:space="preserve">Formulation stability shall be determined for up to </w:t>
      </w:r>
      <w:r w:rsidR="00E07B46">
        <w:t xml:space="preserve">23 </w:t>
      </w:r>
      <w:r w:rsidRPr="00B41079">
        <w:t>days under up to three storage conditions, or as directed by the COR.</w:t>
      </w:r>
    </w:p>
    <w:p w14:paraId="79EFF65F" w14:textId="6578DC23" w:rsidR="00685C49" w:rsidRDefault="00317C62" w:rsidP="00A53947">
      <w:pPr>
        <w:pStyle w:val="ListParagraph"/>
        <w:widowControl w:val="0"/>
        <w:numPr>
          <w:ilvl w:val="6"/>
          <w:numId w:val="2"/>
        </w:numPr>
        <w:tabs>
          <w:tab w:val="left" w:pos="720"/>
          <w:tab w:val="left" w:pos="1440"/>
        </w:tabs>
        <w:autoSpaceDE w:val="0"/>
        <w:autoSpaceDN w:val="0"/>
        <w:adjustRightInd w:val="0"/>
        <w:spacing w:line="276" w:lineRule="auto"/>
        <w:contextualSpacing w:val="0"/>
      </w:pPr>
      <w:r w:rsidRPr="00B41079">
        <w:t>Samples shall be stored sealed and protected from light under one or more of the following temperature</w:t>
      </w:r>
      <w:r w:rsidR="00E07B46">
        <w:t xml:space="preserve"> regime</w:t>
      </w:r>
      <w:r w:rsidRPr="00B41079">
        <w:t>s: –20</w:t>
      </w:r>
      <w:r w:rsidR="00E07B46">
        <w:t>˚C</w:t>
      </w:r>
      <w:r w:rsidRPr="00B41079">
        <w:t>, 5ºC ± 2ºC, and/or ambient. Aqueous formulations shall not be frozen in performance of stability studies unless directed to do so by the COR.</w:t>
      </w:r>
    </w:p>
    <w:p w14:paraId="0DADDE2D" w14:textId="62310D7B" w:rsidR="00FD16CB" w:rsidRPr="00B41079" w:rsidRDefault="00FD16CB" w:rsidP="00A53947">
      <w:pPr>
        <w:pStyle w:val="ListParagraph"/>
        <w:widowControl w:val="0"/>
        <w:numPr>
          <w:ilvl w:val="6"/>
          <w:numId w:val="2"/>
        </w:numPr>
        <w:tabs>
          <w:tab w:val="left" w:pos="720"/>
          <w:tab w:val="left" w:pos="1440"/>
        </w:tabs>
        <w:autoSpaceDE w:val="0"/>
        <w:autoSpaceDN w:val="0"/>
        <w:adjustRightInd w:val="0"/>
        <w:spacing w:line="276" w:lineRule="auto"/>
        <w:contextualSpacing w:val="0"/>
      </w:pPr>
      <w:r>
        <w:lastRenderedPageBreak/>
        <w:t>Reverse stability may be considered with prior approval of the COR.</w:t>
      </w:r>
    </w:p>
    <w:p w14:paraId="4B5A145C" w14:textId="03BB6310" w:rsidR="00685C49" w:rsidRPr="00B41079" w:rsidRDefault="00317C62" w:rsidP="00685C49">
      <w:pPr>
        <w:pStyle w:val="ListParagraph"/>
        <w:widowControl w:val="0"/>
        <w:numPr>
          <w:ilvl w:val="6"/>
          <w:numId w:val="2"/>
        </w:numPr>
        <w:tabs>
          <w:tab w:val="left" w:pos="720"/>
          <w:tab w:val="left" w:pos="1440"/>
        </w:tabs>
        <w:autoSpaceDE w:val="0"/>
        <w:autoSpaceDN w:val="0"/>
        <w:adjustRightInd w:val="0"/>
        <w:spacing w:line="276" w:lineRule="auto"/>
        <w:contextualSpacing w:val="0"/>
      </w:pPr>
      <w:r w:rsidRPr="00B41079">
        <w:t xml:space="preserve">Formulation stability shall be evaluated on days 0, </w:t>
      </w:r>
      <w:r w:rsidR="00E07B46">
        <w:t>15±1, and 23±1</w:t>
      </w:r>
      <w:r w:rsidRPr="00B41079">
        <w:t>.</w:t>
      </w:r>
      <w:r w:rsidR="00685C49" w:rsidRPr="00B41079">
        <w:t xml:space="preserve"> </w:t>
      </w:r>
      <w:r w:rsidRPr="00B41079">
        <w:t>An alternate stability schedule may be used, subject to approval by the COR.</w:t>
      </w:r>
    </w:p>
    <w:p w14:paraId="242979AB" w14:textId="77777777" w:rsidR="00685C49" w:rsidRPr="00B41079" w:rsidRDefault="00317C62" w:rsidP="00685C49">
      <w:pPr>
        <w:pStyle w:val="ListParagraph"/>
        <w:keepNext/>
        <w:widowControl w:val="0"/>
        <w:numPr>
          <w:ilvl w:val="4"/>
          <w:numId w:val="2"/>
        </w:numPr>
        <w:tabs>
          <w:tab w:val="left" w:pos="720"/>
          <w:tab w:val="left" w:pos="1440"/>
          <w:tab w:val="left" w:pos="2160"/>
        </w:tabs>
        <w:autoSpaceDE w:val="0"/>
        <w:autoSpaceDN w:val="0"/>
        <w:adjustRightInd w:val="0"/>
        <w:spacing w:line="276" w:lineRule="auto"/>
        <w:contextualSpacing w:val="0"/>
      </w:pPr>
      <w:r w:rsidRPr="00B41079">
        <w:rPr>
          <w:rFonts w:cs="Helvetica Neue"/>
          <w:szCs w:val="24"/>
          <w:u w:val="single"/>
        </w:rPr>
        <w:t>Dose Simulation </w:t>
      </w:r>
    </w:p>
    <w:p w14:paraId="7FFCDD45" w14:textId="3FE448B7" w:rsidR="00685C49" w:rsidRPr="00B41079" w:rsidRDefault="00317C62" w:rsidP="00685C49">
      <w:pPr>
        <w:widowControl w:val="0"/>
        <w:tabs>
          <w:tab w:val="left" w:pos="720"/>
          <w:tab w:val="left" w:pos="1440"/>
          <w:tab w:val="left" w:pos="2160"/>
        </w:tabs>
        <w:autoSpaceDE w:val="0"/>
        <w:autoSpaceDN w:val="0"/>
        <w:adjustRightInd w:val="0"/>
        <w:spacing w:line="276" w:lineRule="auto"/>
        <w:ind w:left="1800"/>
      </w:pPr>
      <w:r w:rsidRPr="00B41079">
        <w:t>Dose simulation studies are designed to test the stability of the chemical or test article in the formulation, under conditions that approximate the physical, environmental, and handling aspects of dosing.</w:t>
      </w:r>
      <w:r w:rsidR="006F21EB">
        <w:t xml:space="preserve"> Dose simulation studies are </w:t>
      </w:r>
      <w:r w:rsidR="00346EF8">
        <w:t xml:space="preserve">only </w:t>
      </w:r>
      <w:r w:rsidR="006F21EB">
        <w:t>conducted</w:t>
      </w:r>
      <w:r w:rsidR="00346EF8">
        <w:t xml:space="preserve"> under specific</w:t>
      </w:r>
      <w:r w:rsidR="006F21EB">
        <w:t xml:space="preserve"> circu</w:t>
      </w:r>
      <w:r w:rsidR="00346EF8">
        <w:t>mstances, e.g., formulations of volatile test articles, feed formulations for studies of &gt; 5 days, or when specifically directed by the COR.</w:t>
      </w:r>
    </w:p>
    <w:p w14:paraId="246EA7B5" w14:textId="77777777" w:rsidR="00685C49" w:rsidRPr="00B41079" w:rsidRDefault="00317C62" w:rsidP="00A53947">
      <w:pPr>
        <w:pStyle w:val="ListParagraph"/>
        <w:widowControl w:val="0"/>
        <w:numPr>
          <w:ilvl w:val="5"/>
          <w:numId w:val="2"/>
        </w:numPr>
        <w:tabs>
          <w:tab w:val="left" w:pos="720"/>
          <w:tab w:val="left" w:pos="1440"/>
          <w:tab w:val="left" w:pos="2160"/>
        </w:tabs>
        <w:autoSpaceDE w:val="0"/>
        <w:autoSpaceDN w:val="0"/>
        <w:adjustRightInd w:val="0"/>
        <w:spacing w:line="276" w:lineRule="auto"/>
        <w:contextualSpacing w:val="0"/>
      </w:pPr>
      <w:r w:rsidRPr="00B41079">
        <w:t>The COR may direct the Contractor to evaluate the stability of a chemical or test article mixed with the dosing vehicle under conditions that simulate the environmental conditions of dosing.</w:t>
      </w:r>
    </w:p>
    <w:p w14:paraId="537B07FD" w14:textId="77777777" w:rsidR="00685C49" w:rsidRPr="00B41079" w:rsidRDefault="00317C62" w:rsidP="00A53947">
      <w:pPr>
        <w:pStyle w:val="ListParagraph"/>
        <w:widowControl w:val="0"/>
        <w:numPr>
          <w:ilvl w:val="5"/>
          <w:numId w:val="2"/>
        </w:numPr>
        <w:tabs>
          <w:tab w:val="left" w:pos="720"/>
          <w:tab w:val="left" w:pos="1440"/>
          <w:tab w:val="left" w:pos="2160"/>
        </w:tabs>
        <w:autoSpaceDE w:val="0"/>
        <w:autoSpaceDN w:val="0"/>
        <w:adjustRightInd w:val="0"/>
        <w:spacing w:line="276" w:lineRule="auto"/>
        <w:contextualSpacing w:val="0"/>
      </w:pPr>
      <w:r w:rsidRPr="00B41079">
        <w:t>Criteria, including volatility, loss on Day 0 of storage stability, reactivity, and light sensitivity, will be used to determine whether a dose simulation evaluation is required.</w:t>
      </w:r>
    </w:p>
    <w:p w14:paraId="502FE890" w14:textId="77777777" w:rsidR="00685C49" w:rsidRPr="00B41079" w:rsidRDefault="00317C62" w:rsidP="00A53947">
      <w:pPr>
        <w:pStyle w:val="ListParagraph"/>
        <w:widowControl w:val="0"/>
        <w:numPr>
          <w:ilvl w:val="5"/>
          <w:numId w:val="2"/>
        </w:numPr>
        <w:tabs>
          <w:tab w:val="left" w:pos="720"/>
          <w:tab w:val="left" w:pos="1440"/>
          <w:tab w:val="left" w:pos="2160"/>
        </w:tabs>
        <w:autoSpaceDE w:val="0"/>
        <w:autoSpaceDN w:val="0"/>
        <w:adjustRightInd w:val="0"/>
        <w:spacing w:line="276" w:lineRule="auto"/>
        <w:contextualSpacing w:val="0"/>
      </w:pPr>
      <w:r w:rsidRPr="00B41079">
        <w:t>When multiple vehicles of the same type (e.g., NIH-07 and NTP-2000 diet) are to be used, the Contractor shall conduct dose simulation studies in both vehicles simultaneously when ever possible, to reduce the time to complete the work and to reduce costs.</w:t>
      </w:r>
    </w:p>
    <w:p w14:paraId="57F8B69C" w14:textId="77777777" w:rsidR="00685C49" w:rsidRPr="00B41079" w:rsidRDefault="00317C62" w:rsidP="00A53947">
      <w:pPr>
        <w:pStyle w:val="ListParagraph"/>
        <w:widowControl w:val="0"/>
        <w:numPr>
          <w:ilvl w:val="5"/>
          <w:numId w:val="2"/>
        </w:numPr>
        <w:tabs>
          <w:tab w:val="left" w:pos="720"/>
          <w:tab w:val="left" w:pos="1440"/>
          <w:tab w:val="left" w:pos="2160"/>
        </w:tabs>
        <w:autoSpaceDE w:val="0"/>
        <w:autoSpaceDN w:val="0"/>
        <w:adjustRightInd w:val="0"/>
        <w:spacing w:line="276" w:lineRule="auto"/>
        <w:contextualSpacing w:val="0"/>
      </w:pPr>
      <w:r w:rsidRPr="00B41079">
        <w:t>Containers used for these studies shall be similar to those in use at the study laboratories.</w:t>
      </w:r>
    </w:p>
    <w:p w14:paraId="37845BC0" w14:textId="77777777" w:rsidR="00685C49" w:rsidRPr="00B41079" w:rsidRDefault="00317C62" w:rsidP="00A53947">
      <w:pPr>
        <w:pStyle w:val="ListParagraph"/>
        <w:widowControl w:val="0"/>
        <w:numPr>
          <w:ilvl w:val="5"/>
          <w:numId w:val="2"/>
        </w:numPr>
        <w:tabs>
          <w:tab w:val="left" w:pos="720"/>
          <w:tab w:val="left" w:pos="1440"/>
          <w:tab w:val="left" w:pos="2160"/>
        </w:tabs>
        <w:autoSpaceDE w:val="0"/>
        <w:autoSpaceDN w:val="0"/>
        <w:adjustRightInd w:val="0"/>
        <w:spacing w:line="276" w:lineRule="auto"/>
        <w:contextualSpacing w:val="0"/>
      </w:pPr>
      <w:r w:rsidRPr="00B41079">
        <w:t>Individual requirements for each vehicle are given in subparagraphs 1-4 below.</w:t>
      </w:r>
    </w:p>
    <w:p w14:paraId="62048B3F" w14:textId="77777777" w:rsidR="00685C49" w:rsidRPr="00B41079" w:rsidRDefault="00317C62" w:rsidP="00A53947">
      <w:pPr>
        <w:pStyle w:val="ListParagraph"/>
        <w:widowControl w:val="0"/>
        <w:numPr>
          <w:ilvl w:val="6"/>
          <w:numId w:val="2"/>
        </w:numPr>
        <w:tabs>
          <w:tab w:val="left" w:pos="720"/>
          <w:tab w:val="left" w:pos="1440"/>
          <w:tab w:val="left" w:pos="2160"/>
        </w:tabs>
        <w:autoSpaceDE w:val="0"/>
        <w:autoSpaceDN w:val="0"/>
        <w:adjustRightInd w:val="0"/>
        <w:spacing w:line="276" w:lineRule="auto"/>
        <w:contextualSpacing w:val="0"/>
      </w:pPr>
      <w:r w:rsidRPr="00B41079">
        <w:t>Feed</w:t>
      </w:r>
    </w:p>
    <w:p w14:paraId="20B3D223" w14:textId="77777777" w:rsidR="00685C49" w:rsidRPr="00B41079" w:rsidRDefault="00317C62" w:rsidP="00A53947">
      <w:pPr>
        <w:pStyle w:val="ListParagraph"/>
        <w:widowControl w:val="0"/>
        <w:numPr>
          <w:ilvl w:val="7"/>
          <w:numId w:val="2"/>
        </w:numPr>
        <w:tabs>
          <w:tab w:val="left" w:pos="720"/>
          <w:tab w:val="left" w:pos="1440"/>
          <w:tab w:val="left" w:pos="2160"/>
        </w:tabs>
        <w:autoSpaceDE w:val="0"/>
        <w:autoSpaceDN w:val="0"/>
        <w:adjustRightInd w:val="0"/>
        <w:spacing w:line="276" w:lineRule="auto"/>
        <w:contextualSpacing w:val="0"/>
      </w:pPr>
      <w:r w:rsidRPr="00B41079">
        <w:t>Duration 7 days.</w:t>
      </w:r>
    </w:p>
    <w:p w14:paraId="5B7A6A0A" w14:textId="77777777" w:rsidR="00685C49" w:rsidRPr="00B41079" w:rsidRDefault="00317C62" w:rsidP="00A53947">
      <w:pPr>
        <w:pStyle w:val="ListParagraph"/>
        <w:widowControl w:val="0"/>
        <w:numPr>
          <w:ilvl w:val="7"/>
          <w:numId w:val="2"/>
        </w:numPr>
        <w:tabs>
          <w:tab w:val="left" w:pos="720"/>
          <w:tab w:val="left" w:pos="1440"/>
          <w:tab w:val="left" w:pos="2160"/>
        </w:tabs>
        <w:autoSpaceDE w:val="0"/>
        <w:autoSpaceDN w:val="0"/>
        <w:adjustRightInd w:val="0"/>
        <w:spacing w:line="276" w:lineRule="auto"/>
        <w:contextualSpacing w:val="0"/>
      </w:pPr>
      <w:r w:rsidRPr="00B41079">
        <w:t>Use stainless steel powdered diet feeders with followers.</w:t>
      </w:r>
    </w:p>
    <w:p w14:paraId="5A453263" w14:textId="77777777" w:rsidR="00685C49" w:rsidRPr="00B41079" w:rsidRDefault="00317C62" w:rsidP="00A53947">
      <w:pPr>
        <w:pStyle w:val="ListParagraph"/>
        <w:widowControl w:val="0"/>
        <w:numPr>
          <w:ilvl w:val="7"/>
          <w:numId w:val="2"/>
        </w:numPr>
        <w:tabs>
          <w:tab w:val="left" w:pos="720"/>
          <w:tab w:val="left" w:pos="1440"/>
          <w:tab w:val="left" w:pos="2160"/>
        </w:tabs>
        <w:autoSpaceDE w:val="0"/>
        <w:autoSpaceDN w:val="0"/>
        <w:adjustRightInd w:val="0"/>
        <w:spacing w:line="276" w:lineRule="auto"/>
        <w:contextualSpacing w:val="0"/>
      </w:pPr>
      <w:r w:rsidRPr="00B41079">
        <w:t>Analyze on days 0, 1, 4, and 7 or 8 in the presence of 5% urine and feces.</w:t>
      </w:r>
    </w:p>
    <w:p w14:paraId="7DA3E3DC" w14:textId="77777777" w:rsidR="00685C49" w:rsidRPr="00B41079" w:rsidRDefault="00317C62" w:rsidP="00A53947">
      <w:pPr>
        <w:pStyle w:val="ListParagraph"/>
        <w:widowControl w:val="0"/>
        <w:numPr>
          <w:ilvl w:val="6"/>
          <w:numId w:val="2"/>
        </w:numPr>
        <w:tabs>
          <w:tab w:val="left" w:pos="720"/>
          <w:tab w:val="left" w:pos="1440"/>
          <w:tab w:val="left" w:pos="2160"/>
        </w:tabs>
        <w:autoSpaceDE w:val="0"/>
        <w:autoSpaceDN w:val="0"/>
        <w:adjustRightInd w:val="0"/>
        <w:spacing w:line="276" w:lineRule="auto"/>
        <w:contextualSpacing w:val="0"/>
      </w:pPr>
      <w:r w:rsidRPr="00B41079">
        <w:t>Gavage</w:t>
      </w:r>
    </w:p>
    <w:p w14:paraId="6068F01C" w14:textId="77777777" w:rsidR="00685C49" w:rsidRPr="00B41079" w:rsidRDefault="00317C62" w:rsidP="00A53947">
      <w:pPr>
        <w:pStyle w:val="ListParagraph"/>
        <w:widowControl w:val="0"/>
        <w:numPr>
          <w:ilvl w:val="7"/>
          <w:numId w:val="2"/>
        </w:numPr>
        <w:tabs>
          <w:tab w:val="left" w:pos="720"/>
          <w:tab w:val="left" w:pos="1440"/>
          <w:tab w:val="left" w:pos="2160"/>
        </w:tabs>
        <w:autoSpaceDE w:val="0"/>
        <w:autoSpaceDN w:val="0"/>
        <w:adjustRightInd w:val="0"/>
        <w:spacing w:line="276" w:lineRule="auto"/>
        <w:contextualSpacing w:val="0"/>
      </w:pPr>
      <w:r w:rsidRPr="00B41079">
        <w:lastRenderedPageBreak/>
        <w:t>Duration 3 hours.</w:t>
      </w:r>
    </w:p>
    <w:p w14:paraId="3706746A" w14:textId="77777777" w:rsidR="00685C49" w:rsidRPr="00B41079" w:rsidRDefault="00317C62" w:rsidP="00A53947">
      <w:pPr>
        <w:pStyle w:val="ListParagraph"/>
        <w:widowControl w:val="0"/>
        <w:numPr>
          <w:ilvl w:val="7"/>
          <w:numId w:val="2"/>
        </w:numPr>
        <w:tabs>
          <w:tab w:val="left" w:pos="720"/>
          <w:tab w:val="left" w:pos="1440"/>
          <w:tab w:val="left" w:pos="2160"/>
        </w:tabs>
        <w:autoSpaceDE w:val="0"/>
        <w:autoSpaceDN w:val="0"/>
        <w:adjustRightInd w:val="0"/>
        <w:spacing w:line="276" w:lineRule="auto"/>
        <w:contextualSpacing w:val="0"/>
      </w:pPr>
      <w:r w:rsidRPr="00B41079">
        <w:t>Use a single screw-cap bottle.</w:t>
      </w:r>
    </w:p>
    <w:p w14:paraId="47131002" w14:textId="77777777" w:rsidR="00685C49" w:rsidRPr="00B41079" w:rsidRDefault="00317C62" w:rsidP="00A53947">
      <w:pPr>
        <w:pStyle w:val="ListParagraph"/>
        <w:widowControl w:val="0"/>
        <w:numPr>
          <w:ilvl w:val="7"/>
          <w:numId w:val="2"/>
        </w:numPr>
        <w:tabs>
          <w:tab w:val="left" w:pos="720"/>
          <w:tab w:val="left" w:pos="1440"/>
          <w:tab w:val="left" w:pos="2160"/>
        </w:tabs>
        <w:autoSpaceDE w:val="0"/>
        <w:autoSpaceDN w:val="0"/>
        <w:adjustRightInd w:val="0"/>
        <w:spacing w:line="276" w:lineRule="auto"/>
        <w:contextualSpacing w:val="0"/>
      </w:pPr>
      <w:r w:rsidRPr="00B41079">
        <w:t>Remove 3, 1-mL replicate samples every 15 minutes for 3 hours. At 3 hours remove 3 replicate 1-mL samples from the formulation remaining in the container.</w:t>
      </w:r>
    </w:p>
    <w:p w14:paraId="61E54A95" w14:textId="77777777" w:rsidR="00685C49" w:rsidRPr="00B41079" w:rsidRDefault="00317C62" w:rsidP="00685C49">
      <w:pPr>
        <w:pStyle w:val="ListParagraph"/>
        <w:keepNext/>
        <w:widowControl w:val="0"/>
        <w:numPr>
          <w:ilvl w:val="6"/>
          <w:numId w:val="2"/>
        </w:numPr>
        <w:tabs>
          <w:tab w:val="left" w:pos="720"/>
          <w:tab w:val="left" w:pos="1440"/>
          <w:tab w:val="left" w:pos="2160"/>
        </w:tabs>
        <w:autoSpaceDE w:val="0"/>
        <w:autoSpaceDN w:val="0"/>
        <w:adjustRightInd w:val="0"/>
        <w:spacing w:line="276" w:lineRule="auto"/>
        <w:contextualSpacing w:val="0"/>
      </w:pPr>
      <w:r w:rsidRPr="00B41079">
        <w:t>Dermal</w:t>
      </w:r>
    </w:p>
    <w:p w14:paraId="09C8CA24" w14:textId="346B2FBD" w:rsidR="00685C49" w:rsidRPr="00B41079" w:rsidRDefault="00317C62" w:rsidP="00685C49">
      <w:pPr>
        <w:pStyle w:val="ListParagraph"/>
        <w:keepNext/>
        <w:widowControl w:val="0"/>
        <w:numPr>
          <w:ilvl w:val="7"/>
          <w:numId w:val="2"/>
        </w:numPr>
        <w:tabs>
          <w:tab w:val="left" w:pos="720"/>
          <w:tab w:val="left" w:pos="1440"/>
          <w:tab w:val="left" w:pos="2160"/>
        </w:tabs>
        <w:autoSpaceDE w:val="0"/>
        <w:autoSpaceDN w:val="0"/>
        <w:adjustRightInd w:val="0"/>
        <w:spacing w:line="276" w:lineRule="auto"/>
        <w:contextualSpacing w:val="0"/>
      </w:pPr>
      <w:r w:rsidRPr="00B41079">
        <w:t>“Dosing Bottle” and “Thin Film” stability studies are required.</w:t>
      </w:r>
    </w:p>
    <w:p w14:paraId="0F1337EF" w14:textId="77777777" w:rsidR="00685C49" w:rsidRPr="00B41079" w:rsidRDefault="00317C62" w:rsidP="00685C49">
      <w:pPr>
        <w:pStyle w:val="ListParagraph"/>
        <w:widowControl w:val="0"/>
        <w:numPr>
          <w:ilvl w:val="7"/>
          <w:numId w:val="2"/>
        </w:numPr>
        <w:tabs>
          <w:tab w:val="left" w:pos="720"/>
          <w:tab w:val="left" w:pos="1440"/>
          <w:tab w:val="left" w:pos="2160"/>
        </w:tabs>
        <w:autoSpaceDE w:val="0"/>
        <w:autoSpaceDN w:val="0"/>
        <w:adjustRightInd w:val="0"/>
        <w:spacing w:line="276" w:lineRule="auto"/>
        <w:contextualSpacing w:val="0"/>
      </w:pPr>
      <w:r w:rsidRPr="00B41079">
        <w:t>Dosing Bottle </w:t>
      </w:r>
    </w:p>
    <w:p w14:paraId="1D930A59" w14:textId="77777777" w:rsidR="00685C49" w:rsidRPr="00B41079" w:rsidRDefault="00317C62" w:rsidP="00A53947">
      <w:pPr>
        <w:pStyle w:val="ListParagraph"/>
        <w:widowControl w:val="0"/>
        <w:numPr>
          <w:ilvl w:val="8"/>
          <w:numId w:val="2"/>
        </w:numPr>
        <w:tabs>
          <w:tab w:val="left" w:pos="720"/>
          <w:tab w:val="left" w:pos="1440"/>
          <w:tab w:val="left" w:pos="2160"/>
        </w:tabs>
        <w:autoSpaceDE w:val="0"/>
        <w:autoSpaceDN w:val="0"/>
        <w:adjustRightInd w:val="0"/>
        <w:spacing w:line="276" w:lineRule="auto"/>
        <w:contextualSpacing w:val="0"/>
      </w:pPr>
      <w:r w:rsidRPr="00B41079">
        <w:t>Samples from each dosing bottle shall be collected as described for gavage dose simulation studies under two storage regimens: (1) left open to air and (2) covered and periodically opened. The residual formulation in the dosing bottles shall be sampled and analyzed without replenishing the vehicle.</w:t>
      </w:r>
    </w:p>
    <w:p w14:paraId="0D8CB8B8" w14:textId="77777777" w:rsidR="00685C49" w:rsidRPr="00B41079" w:rsidRDefault="00317C62" w:rsidP="00685C49">
      <w:pPr>
        <w:pStyle w:val="ListParagraph"/>
        <w:widowControl w:val="0"/>
        <w:numPr>
          <w:ilvl w:val="7"/>
          <w:numId w:val="2"/>
        </w:numPr>
        <w:tabs>
          <w:tab w:val="left" w:pos="720"/>
          <w:tab w:val="left" w:pos="1440"/>
          <w:tab w:val="left" w:pos="2160"/>
        </w:tabs>
        <w:autoSpaceDE w:val="0"/>
        <w:autoSpaceDN w:val="0"/>
        <w:adjustRightInd w:val="0"/>
        <w:spacing w:line="276" w:lineRule="auto"/>
        <w:contextualSpacing w:val="0"/>
      </w:pPr>
      <w:r w:rsidRPr="00B41079">
        <w:t>Thin Film </w:t>
      </w:r>
    </w:p>
    <w:p w14:paraId="4CB68E4A" w14:textId="77777777" w:rsidR="00685C49" w:rsidRPr="00B41079" w:rsidRDefault="00317C62" w:rsidP="00A53947">
      <w:pPr>
        <w:pStyle w:val="ListParagraph"/>
        <w:widowControl w:val="0"/>
        <w:numPr>
          <w:ilvl w:val="8"/>
          <w:numId w:val="2"/>
        </w:numPr>
        <w:tabs>
          <w:tab w:val="left" w:pos="720"/>
          <w:tab w:val="left" w:pos="1440"/>
          <w:tab w:val="left" w:pos="2160"/>
        </w:tabs>
        <w:autoSpaceDE w:val="0"/>
        <w:autoSpaceDN w:val="0"/>
        <w:adjustRightInd w:val="0"/>
        <w:spacing w:line="276" w:lineRule="auto"/>
        <w:contextualSpacing w:val="0"/>
      </w:pPr>
      <w:r w:rsidRPr="00B41079">
        <w:t>Apply a quantitative volume of the dose formulation to three glass Petri dishes. Wait 1, 3, and 5 hours and analyze the amount of chemical or test article remaining after quantitatively transferring the residue to volumetric containers.</w:t>
      </w:r>
    </w:p>
    <w:p w14:paraId="51EE7F3A" w14:textId="77777777" w:rsidR="00685C49" w:rsidRPr="00B41079" w:rsidRDefault="00317C62" w:rsidP="00A53947">
      <w:pPr>
        <w:pStyle w:val="ListParagraph"/>
        <w:widowControl w:val="0"/>
        <w:numPr>
          <w:ilvl w:val="6"/>
          <w:numId w:val="2"/>
        </w:numPr>
        <w:tabs>
          <w:tab w:val="left" w:pos="720"/>
          <w:tab w:val="left" w:pos="1440"/>
          <w:tab w:val="left" w:pos="2160"/>
        </w:tabs>
        <w:autoSpaceDE w:val="0"/>
        <w:autoSpaceDN w:val="0"/>
        <w:adjustRightInd w:val="0"/>
        <w:spacing w:line="276" w:lineRule="auto"/>
        <w:contextualSpacing w:val="0"/>
      </w:pPr>
      <w:r w:rsidRPr="00B41079">
        <w:t>Drinking water</w:t>
      </w:r>
    </w:p>
    <w:p w14:paraId="10FA22FD" w14:textId="77777777" w:rsidR="00685C49" w:rsidRPr="00B41079" w:rsidRDefault="00317C62" w:rsidP="00A53947">
      <w:pPr>
        <w:pStyle w:val="ListParagraph"/>
        <w:widowControl w:val="0"/>
        <w:numPr>
          <w:ilvl w:val="7"/>
          <w:numId w:val="2"/>
        </w:numPr>
        <w:tabs>
          <w:tab w:val="left" w:pos="720"/>
          <w:tab w:val="left" w:pos="1440"/>
          <w:tab w:val="left" w:pos="2160"/>
        </w:tabs>
        <w:autoSpaceDE w:val="0"/>
        <w:autoSpaceDN w:val="0"/>
        <w:adjustRightInd w:val="0"/>
        <w:spacing w:line="276" w:lineRule="auto"/>
        <w:contextualSpacing w:val="0"/>
      </w:pPr>
      <w:r w:rsidRPr="00B41079">
        <w:t>Duration 7 days.</w:t>
      </w:r>
    </w:p>
    <w:p w14:paraId="74481025" w14:textId="77777777" w:rsidR="00685C49" w:rsidRPr="00B41079" w:rsidRDefault="00317C62" w:rsidP="00A53947">
      <w:pPr>
        <w:pStyle w:val="ListParagraph"/>
        <w:widowControl w:val="0"/>
        <w:numPr>
          <w:ilvl w:val="7"/>
          <w:numId w:val="2"/>
        </w:numPr>
        <w:tabs>
          <w:tab w:val="left" w:pos="720"/>
          <w:tab w:val="left" w:pos="1440"/>
          <w:tab w:val="left" w:pos="2160"/>
        </w:tabs>
        <w:autoSpaceDE w:val="0"/>
        <w:autoSpaceDN w:val="0"/>
        <w:adjustRightInd w:val="0"/>
        <w:spacing w:line="276" w:lineRule="auto"/>
        <w:contextualSpacing w:val="0"/>
      </w:pPr>
      <w:r w:rsidRPr="00B41079">
        <w:t>All dosed-water animal room stability studies shall be conducted in colorless glass drinking-water bottles with Teflon-lined screw caps and stainless steel sipper tubes.</w:t>
      </w:r>
    </w:p>
    <w:p w14:paraId="00E7265A" w14:textId="77777777" w:rsidR="00685C49" w:rsidRPr="00B41079" w:rsidRDefault="00317C62" w:rsidP="00A53947">
      <w:pPr>
        <w:pStyle w:val="ListParagraph"/>
        <w:widowControl w:val="0"/>
        <w:numPr>
          <w:ilvl w:val="7"/>
          <w:numId w:val="2"/>
        </w:numPr>
        <w:tabs>
          <w:tab w:val="left" w:pos="720"/>
          <w:tab w:val="left" w:pos="1440"/>
          <w:tab w:val="left" w:pos="2160"/>
        </w:tabs>
        <w:autoSpaceDE w:val="0"/>
        <w:autoSpaceDN w:val="0"/>
        <w:adjustRightInd w:val="0"/>
        <w:spacing w:line="276" w:lineRule="auto"/>
        <w:contextualSpacing w:val="0"/>
      </w:pPr>
      <w:r w:rsidRPr="00B41079">
        <w:t>Samples shall be analyzed on days 0, 1, 4, and 7 or 8.</w:t>
      </w:r>
    </w:p>
    <w:p w14:paraId="0D80ECD1" w14:textId="77777777" w:rsidR="00685C49" w:rsidRPr="00B41079" w:rsidRDefault="00317C62" w:rsidP="00685C49">
      <w:pPr>
        <w:pStyle w:val="ListParagraph"/>
        <w:widowControl w:val="0"/>
        <w:numPr>
          <w:ilvl w:val="4"/>
          <w:numId w:val="2"/>
        </w:numPr>
        <w:tabs>
          <w:tab w:val="left" w:pos="720"/>
          <w:tab w:val="left" w:pos="1440"/>
          <w:tab w:val="left" w:pos="2160"/>
        </w:tabs>
        <w:autoSpaceDE w:val="0"/>
        <w:autoSpaceDN w:val="0"/>
        <w:adjustRightInd w:val="0"/>
        <w:spacing w:line="276" w:lineRule="auto"/>
        <w:contextualSpacing w:val="0"/>
        <w:rPr>
          <w:i/>
        </w:rPr>
      </w:pPr>
      <w:r w:rsidRPr="00B41079">
        <w:rPr>
          <w:i/>
          <w:iCs/>
        </w:rPr>
        <w:t>Acceptance Criteria</w:t>
      </w:r>
      <w:r w:rsidRPr="00B41079">
        <w:rPr>
          <w:i/>
        </w:rPr>
        <w:t> </w:t>
      </w:r>
    </w:p>
    <w:p w14:paraId="3E887BDB" w14:textId="33C667CD" w:rsidR="00685C49" w:rsidRPr="00B41079" w:rsidRDefault="00317C62" w:rsidP="00685C49">
      <w:pPr>
        <w:widowControl w:val="0"/>
        <w:tabs>
          <w:tab w:val="left" w:pos="720"/>
          <w:tab w:val="left" w:pos="1440"/>
          <w:tab w:val="left" w:pos="2160"/>
        </w:tabs>
        <w:autoSpaceDE w:val="0"/>
        <w:autoSpaceDN w:val="0"/>
        <w:adjustRightInd w:val="0"/>
        <w:spacing w:line="276" w:lineRule="auto"/>
        <w:ind w:left="1800"/>
      </w:pPr>
      <w:r w:rsidRPr="00B41079">
        <w:t>The acceptance criteria shall be set by the COR in consultation with the Contractor at the time of the assignment</w:t>
      </w:r>
      <w:r w:rsidR="00346EF8">
        <w:t xml:space="preserve"> and documented in the development plan</w:t>
      </w:r>
      <w:r w:rsidRPr="00B41079">
        <w:t>.</w:t>
      </w:r>
    </w:p>
    <w:p w14:paraId="737F0D75" w14:textId="77777777" w:rsidR="00685C49" w:rsidRPr="00B41079" w:rsidRDefault="00317C62" w:rsidP="00A53947">
      <w:pPr>
        <w:pStyle w:val="ListParagraph"/>
        <w:widowControl w:val="0"/>
        <w:numPr>
          <w:ilvl w:val="1"/>
          <w:numId w:val="2"/>
        </w:numPr>
        <w:tabs>
          <w:tab w:val="left" w:pos="720"/>
          <w:tab w:val="left" w:pos="1440"/>
          <w:tab w:val="left" w:pos="2160"/>
        </w:tabs>
        <w:autoSpaceDE w:val="0"/>
        <w:autoSpaceDN w:val="0"/>
        <w:adjustRightInd w:val="0"/>
        <w:spacing w:line="276" w:lineRule="auto"/>
        <w:contextualSpacing w:val="0"/>
        <w:rPr>
          <w:i/>
        </w:rPr>
      </w:pPr>
      <w:r w:rsidRPr="00B41079">
        <w:rPr>
          <w:rFonts w:cs="Helvetica Neue"/>
          <w:i/>
          <w:iCs/>
          <w:szCs w:val="24"/>
          <w:u w:val="single"/>
        </w:rPr>
        <w:t>Additional Requirements</w:t>
      </w:r>
    </w:p>
    <w:p w14:paraId="26AB31A9" w14:textId="46D40B58" w:rsidR="00685C49" w:rsidRPr="00B41079" w:rsidRDefault="00317C62" w:rsidP="00A53947">
      <w:pPr>
        <w:pStyle w:val="ListParagraph"/>
        <w:widowControl w:val="0"/>
        <w:numPr>
          <w:ilvl w:val="2"/>
          <w:numId w:val="2"/>
        </w:numPr>
        <w:tabs>
          <w:tab w:val="left" w:pos="720"/>
          <w:tab w:val="left" w:pos="1440"/>
          <w:tab w:val="left" w:pos="2160"/>
        </w:tabs>
        <w:autoSpaceDE w:val="0"/>
        <w:autoSpaceDN w:val="0"/>
        <w:adjustRightInd w:val="0"/>
        <w:spacing w:line="276" w:lineRule="auto"/>
        <w:contextualSpacing w:val="0"/>
      </w:pPr>
      <w:r w:rsidRPr="00B41079">
        <w:t xml:space="preserve">The Contractor shall obtain COR approval to proceed with homogeneity or </w:t>
      </w:r>
      <w:r w:rsidRPr="00B41079">
        <w:lastRenderedPageBreak/>
        <w:t>stability evaluations</w:t>
      </w:r>
      <w:r w:rsidR="006F21EB">
        <w:t xml:space="preserve">, including dose simulation studies, </w:t>
      </w:r>
      <w:r w:rsidRPr="00B41079">
        <w:t>prior to commencing work on these evaluations.</w:t>
      </w:r>
    </w:p>
    <w:p w14:paraId="2F9BB7E0" w14:textId="77777777" w:rsidR="00685C49" w:rsidRPr="00B41079" w:rsidRDefault="00317C62" w:rsidP="00A53947">
      <w:pPr>
        <w:pStyle w:val="ListParagraph"/>
        <w:widowControl w:val="0"/>
        <w:numPr>
          <w:ilvl w:val="2"/>
          <w:numId w:val="2"/>
        </w:numPr>
        <w:tabs>
          <w:tab w:val="left" w:pos="720"/>
          <w:tab w:val="left" w:pos="1440"/>
          <w:tab w:val="left" w:pos="2160"/>
        </w:tabs>
        <w:autoSpaceDE w:val="0"/>
        <w:autoSpaceDN w:val="0"/>
        <w:adjustRightInd w:val="0"/>
        <w:spacing w:line="276" w:lineRule="auto"/>
        <w:contextualSpacing w:val="0"/>
      </w:pPr>
      <w:r w:rsidRPr="00B41079">
        <w:t>Preliminary indications of inhomogeneity and/or instability shall be reported to the COR as soon as they are found.</w:t>
      </w:r>
    </w:p>
    <w:p w14:paraId="0110A3F6" w14:textId="77777777" w:rsidR="00685C49" w:rsidRPr="00B41079" w:rsidRDefault="00317C62" w:rsidP="00685C49">
      <w:pPr>
        <w:pStyle w:val="ListParagraph"/>
        <w:widowControl w:val="0"/>
        <w:numPr>
          <w:ilvl w:val="2"/>
          <w:numId w:val="2"/>
        </w:numPr>
        <w:tabs>
          <w:tab w:val="left" w:pos="720"/>
          <w:tab w:val="left" w:pos="1440"/>
          <w:tab w:val="left" w:pos="2160"/>
        </w:tabs>
        <w:autoSpaceDE w:val="0"/>
        <w:autoSpaceDN w:val="0"/>
        <w:adjustRightInd w:val="0"/>
        <w:spacing w:line="276" w:lineRule="auto"/>
        <w:contextualSpacing w:val="0"/>
      </w:pPr>
      <w:r w:rsidRPr="00B41079">
        <w:t>The contractor shall report the work done in this functional activity following the reporting requirements given in Section 4. Reporting Requirements.</w:t>
      </w:r>
    </w:p>
    <w:p w14:paraId="064BA392" w14:textId="77777777" w:rsidR="00685C49" w:rsidRPr="00B41079" w:rsidRDefault="00317C62" w:rsidP="00685C49">
      <w:pPr>
        <w:pStyle w:val="ListParagraph"/>
        <w:keepNext/>
        <w:widowControl w:val="0"/>
        <w:numPr>
          <w:ilvl w:val="0"/>
          <w:numId w:val="2"/>
        </w:numPr>
        <w:tabs>
          <w:tab w:val="left" w:pos="720"/>
          <w:tab w:val="left" w:pos="1440"/>
          <w:tab w:val="left" w:pos="2160"/>
        </w:tabs>
        <w:autoSpaceDE w:val="0"/>
        <w:autoSpaceDN w:val="0"/>
        <w:adjustRightInd w:val="0"/>
        <w:spacing w:line="276" w:lineRule="auto"/>
        <w:contextualSpacing w:val="0"/>
        <w:rPr>
          <w:b/>
          <w:i/>
        </w:rPr>
      </w:pPr>
      <w:r w:rsidRPr="00B41079">
        <w:rPr>
          <w:rFonts w:cs="Helvetica Neue"/>
          <w:b/>
          <w:bCs/>
          <w:i/>
          <w:iCs/>
          <w:szCs w:val="24"/>
        </w:rPr>
        <w:t>Formulation Development and Validation (FDV)</w:t>
      </w:r>
    </w:p>
    <w:p w14:paraId="61BF321A" w14:textId="77777777" w:rsidR="003504D6" w:rsidRPr="00B41079" w:rsidRDefault="00317C62" w:rsidP="003504D6">
      <w:pPr>
        <w:pStyle w:val="ListParagraph"/>
        <w:keepNext/>
        <w:widowControl w:val="0"/>
        <w:numPr>
          <w:ilvl w:val="1"/>
          <w:numId w:val="2"/>
        </w:numPr>
        <w:tabs>
          <w:tab w:val="left" w:pos="720"/>
          <w:tab w:val="left" w:pos="1440"/>
          <w:tab w:val="left" w:pos="2160"/>
        </w:tabs>
        <w:autoSpaceDE w:val="0"/>
        <w:autoSpaceDN w:val="0"/>
        <w:adjustRightInd w:val="0"/>
        <w:spacing w:line="276" w:lineRule="auto"/>
        <w:contextualSpacing w:val="0"/>
        <w:rPr>
          <w:i/>
        </w:rPr>
      </w:pPr>
      <w:r w:rsidRPr="00B41079">
        <w:rPr>
          <w:rFonts w:cs="Helvetica Neue"/>
          <w:i/>
          <w:iCs/>
          <w:szCs w:val="24"/>
          <w:u w:val="single"/>
        </w:rPr>
        <w:t>General Requirements</w:t>
      </w:r>
    </w:p>
    <w:p w14:paraId="21B51F0A" w14:textId="7EF2071A" w:rsidR="003504D6" w:rsidRPr="00B41079" w:rsidRDefault="00317C62" w:rsidP="003504D6">
      <w:pPr>
        <w:pStyle w:val="ListParagraph"/>
        <w:keepNext/>
        <w:widowControl w:val="0"/>
        <w:numPr>
          <w:ilvl w:val="2"/>
          <w:numId w:val="2"/>
        </w:numPr>
        <w:tabs>
          <w:tab w:val="left" w:pos="720"/>
          <w:tab w:val="left" w:pos="1440"/>
          <w:tab w:val="left" w:pos="2160"/>
        </w:tabs>
        <w:autoSpaceDE w:val="0"/>
        <w:autoSpaceDN w:val="0"/>
        <w:adjustRightInd w:val="0"/>
        <w:spacing w:line="276" w:lineRule="auto"/>
        <w:contextualSpacing w:val="0"/>
      </w:pPr>
      <w:r w:rsidRPr="00B41079">
        <w:t xml:space="preserve">When developing formulation methods, the contractor shall be aware that the following vehicles are defaults for each route used in NTP studies: </w:t>
      </w:r>
    </w:p>
    <w:p w14:paraId="5B52C58D" w14:textId="77777777" w:rsidR="003504D6" w:rsidRPr="00B41079" w:rsidRDefault="00317C62" w:rsidP="003504D6">
      <w:pPr>
        <w:pStyle w:val="ListParagraph"/>
        <w:widowControl w:val="0"/>
        <w:numPr>
          <w:ilvl w:val="3"/>
          <w:numId w:val="2"/>
        </w:numPr>
        <w:tabs>
          <w:tab w:val="left" w:pos="720"/>
          <w:tab w:val="left" w:pos="2160"/>
        </w:tabs>
        <w:autoSpaceDE w:val="0"/>
        <w:autoSpaceDN w:val="0"/>
        <w:adjustRightInd w:val="0"/>
        <w:spacing w:line="276" w:lineRule="auto"/>
        <w:contextualSpacing w:val="0"/>
      </w:pPr>
      <w:r w:rsidRPr="00B41079">
        <w:t>Drinking water: tap water</w:t>
      </w:r>
    </w:p>
    <w:p w14:paraId="1C11DB59" w14:textId="77777777" w:rsidR="003504D6" w:rsidRPr="00B41079" w:rsidRDefault="00317C62" w:rsidP="003504D6">
      <w:pPr>
        <w:pStyle w:val="ListParagraph"/>
        <w:widowControl w:val="0"/>
        <w:numPr>
          <w:ilvl w:val="3"/>
          <w:numId w:val="2"/>
        </w:numPr>
        <w:tabs>
          <w:tab w:val="left" w:pos="720"/>
          <w:tab w:val="left" w:pos="2160"/>
        </w:tabs>
        <w:autoSpaceDE w:val="0"/>
        <w:autoSpaceDN w:val="0"/>
        <w:adjustRightInd w:val="0"/>
        <w:spacing w:line="276" w:lineRule="auto"/>
        <w:contextualSpacing w:val="0"/>
      </w:pPr>
      <w:r w:rsidRPr="00B41079">
        <w:t>Gavage:</w:t>
      </w:r>
    </w:p>
    <w:p w14:paraId="41CD2D71" w14:textId="77777777" w:rsidR="003504D6" w:rsidRPr="00B41079" w:rsidRDefault="00317C62" w:rsidP="003504D6">
      <w:pPr>
        <w:pStyle w:val="ListParagraph"/>
        <w:widowControl w:val="0"/>
        <w:numPr>
          <w:ilvl w:val="4"/>
          <w:numId w:val="2"/>
        </w:numPr>
        <w:tabs>
          <w:tab w:val="left" w:pos="720"/>
          <w:tab w:val="left" w:pos="1440"/>
          <w:tab w:val="left" w:pos="2160"/>
        </w:tabs>
        <w:autoSpaceDE w:val="0"/>
        <w:autoSpaceDN w:val="0"/>
        <w:adjustRightInd w:val="0"/>
        <w:spacing w:line="276" w:lineRule="auto"/>
        <w:contextualSpacing w:val="0"/>
      </w:pPr>
      <w:r w:rsidRPr="00B41079">
        <w:t>Solutions: deionized water</w:t>
      </w:r>
    </w:p>
    <w:p w14:paraId="7DD20BFF" w14:textId="775527F5" w:rsidR="00317C62" w:rsidRPr="00B41079" w:rsidRDefault="00317C62" w:rsidP="003504D6">
      <w:pPr>
        <w:pStyle w:val="ListParagraph"/>
        <w:widowControl w:val="0"/>
        <w:numPr>
          <w:ilvl w:val="4"/>
          <w:numId w:val="2"/>
        </w:numPr>
        <w:tabs>
          <w:tab w:val="left" w:pos="720"/>
          <w:tab w:val="left" w:pos="1440"/>
          <w:tab w:val="left" w:pos="2160"/>
        </w:tabs>
        <w:autoSpaceDE w:val="0"/>
        <w:autoSpaceDN w:val="0"/>
        <w:adjustRightInd w:val="0"/>
        <w:spacing w:line="276" w:lineRule="auto"/>
        <w:contextualSpacing w:val="0"/>
      </w:pPr>
      <w:r w:rsidRPr="00B41079">
        <w:t>Suspensions: 0.5% methylcellulose in deionized water</w:t>
      </w:r>
    </w:p>
    <w:p w14:paraId="586F18D7" w14:textId="77777777" w:rsidR="003504D6" w:rsidRPr="00B41079" w:rsidRDefault="003504D6" w:rsidP="003504D6">
      <w:pPr>
        <w:pStyle w:val="ListParagraph"/>
        <w:numPr>
          <w:ilvl w:val="3"/>
          <w:numId w:val="2"/>
        </w:numPr>
        <w:spacing w:line="276" w:lineRule="auto"/>
        <w:contextualSpacing w:val="0"/>
      </w:pPr>
      <w:r w:rsidRPr="00B41079">
        <w:t>Dermal:</w:t>
      </w:r>
    </w:p>
    <w:p w14:paraId="3918E6B8" w14:textId="77777777" w:rsidR="003504D6" w:rsidRPr="00B41079" w:rsidRDefault="003504D6" w:rsidP="003504D6">
      <w:pPr>
        <w:pStyle w:val="ListParagraph"/>
        <w:numPr>
          <w:ilvl w:val="4"/>
          <w:numId w:val="2"/>
        </w:numPr>
        <w:spacing w:line="276" w:lineRule="auto"/>
        <w:contextualSpacing w:val="0"/>
      </w:pPr>
      <w:r w:rsidRPr="00B41079">
        <w:t>95% ethanol</w:t>
      </w:r>
    </w:p>
    <w:p w14:paraId="0B57E8EE" w14:textId="77777777" w:rsidR="003504D6" w:rsidRPr="00B41079" w:rsidRDefault="003504D6" w:rsidP="003504D6">
      <w:pPr>
        <w:pStyle w:val="ListParagraph"/>
        <w:numPr>
          <w:ilvl w:val="4"/>
          <w:numId w:val="2"/>
        </w:numPr>
        <w:spacing w:line="276" w:lineRule="auto"/>
        <w:contextualSpacing w:val="0"/>
      </w:pPr>
      <w:r w:rsidRPr="00B41079">
        <w:t>Acetone/olive oil (4:1) (immunotoxicology, hypersensitivity studies)</w:t>
      </w:r>
    </w:p>
    <w:p w14:paraId="468F9BE5" w14:textId="77777777" w:rsidR="003504D6" w:rsidRPr="00B41079" w:rsidRDefault="003504D6" w:rsidP="003504D6">
      <w:pPr>
        <w:pStyle w:val="ListParagraph"/>
        <w:numPr>
          <w:ilvl w:val="3"/>
          <w:numId w:val="2"/>
        </w:numPr>
        <w:spacing w:line="276" w:lineRule="auto"/>
        <w:contextualSpacing w:val="0"/>
      </w:pPr>
      <w:r w:rsidRPr="00B41079">
        <w:t>IV:</w:t>
      </w:r>
    </w:p>
    <w:p w14:paraId="0E5C8B31" w14:textId="77777777" w:rsidR="003504D6" w:rsidRPr="00B41079" w:rsidRDefault="003504D6" w:rsidP="003504D6">
      <w:pPr>
        <w:pStyle w:val="ListParagraph"/>
        <w:numPr>
          <w:ilvl w:val="4"/>
          <w:numId w:val="2"/>
        </w:numPr>
        <w:spacing w:line="276" w:lineRule="auto"/>
        <w:contextualSpacing w:val="0"/>
      </w:pPr>
      <w:r w:rsidRPr="00B41079">
        <w:t>Phosphate-buffered saline (PBS)</w:t>
      </w:r>
    </w:p>
    <w:p w14:paraId="371F2D1C" w14:textId="77777777" w:rsidR="003504D6" w:rsidRPr="00B41079" w:rsidRDefault="003504D6" w:rsidP="003504D6">
      <w:pPr>
        <w:pStyle w:val="ListParagraph"/>
        <w:numPr>
          <w:ilvl w:val="4"/>
          <w:numId w:val="2"/>
        </w:numPr>
        <w:spacing w:line="276" w:lineRule="auto"/>
        <w:contextualSpacing w:val="0"/>
      </w:pPr>
      <w:r w:rsidRPr="00B41079">
        <w:t>Cremophor EL™:ethanol: water, 1:1:8</w:t>
      </w:r>
    </w:p>
    <w:p w14:paraId="243ABB84" w14:textId="77777777" w:rsidR="003504D6" w:rsidRPr="00B41079" w:rsidRDefault="00317C62" w:rsidP="003504D6">
      <w:pPr>
        <w:pStyle w:val="ListParagraph"/>
        <w:numPr>
          <w:ilvl w:val="3"/>
          <w:numId w:val="2"/>
        </w:numPr>
        <w:spacing w:line="276" w:lineRule="auto"/>
        <w:contextualSpacing w:val="0"/>
      </w:pPr>
      <w:r w:rsidRPr="00B41079">
        <w:t>Corn oil:</w:t>
      </w:r>
    </w:p>
    <w:p w14:paraId="4F94053F" w14:textId="77777777" w:rsidR="003504D6" w:rsidRPr="00B41079" w:rsidRDefault="00317C62" w:rsidP="003504D6">
      <w:pPr>
        <w:pStyle w:val="ListParagraph"/>
        <w:numPr>
          <w:ilvl w:val="4"/>
          <w:numId w:val="2"/>
        </w:numPr>
        <w:spacing w:line="276" w:lineRule="auto"/>
        <w:contextualSpacing w:val="0"/>
      </w:pPr>
      <w:r w:rsidRPr="00B41079">
        <w:t>Corn oil used for animal studies shall be USP Food Grade or equivalent.</w:t>
      </w:r>
    </w:p>
    <w:p w14:paraId="01650FA8" w14:textId="77777777" w:rsidR="003504D6" w:rsidRPr="00B41079" w:rsidRDefault="00317C62" w:rsidP="003504D6">
      <w:pPr>
        <w:pStyle w:val="ListParagraph"/>
        <w:numPr>
          <w:ilvl w:val="4"/>
          <w:numId w:val="2"/>
        </w:numPr>
        <w:spacing w:line="276" w:lineRule="auto"/>
        <w:contextualSpacing w:val="0"/>
      </w:pPr>
      <w:r w:rsidRPr="00B41079">
        <w:t>The Contractor shall not use expired corn oil unless approved by the COR.</w:t>
      </w:r>
    </w:p>
    <w:p w14:paraId="22193B65" w14:textId="77777777" w:rsidR="003504D6" w:rsidRPr="00B41079" w:rsidRDefault="00317C62" w:rsidP="003504D6">
      <w:pPr>
        <w:pStyle w:val="ListParagraph"/>
        <w:numPr>
          <w:ilvl w:val="3"/>
          <w:numId w:val="2"/>
        </w:numPr>
        <w:spacing w:line="276" w:lineRule="auto"/>
        <w:contextualSpacing w:val="0"/>
      </w:pPr>
      <w:r w:rsidRPr="00B41079">
        <w:t>Feed:</w:t>
      </w:r>
    </w:p>
    <w:p w14:paraId="1EEEEC7B" w14:textId="77777777" w:rsidR="003504D6" w:rsidRPr="00B41079" w:rsidRDefault="00317C62" w:rsidP="003504D6">
      <w:pPr>
        <w:pStyle w:val="ListParagraph"/>
        <w:numPr>
          <w:ilvl w:val="4"/>
          <w:numId w:val="2"/>
        </w:numPr>
        <w:spacing w:line="276" w:lineRule="auto"/>
        <w:contextualSpacing w:val="0"/>
      </w:pPr>
      <w:r w:rsidRPr="00B41079">
        <w:t>Irradiated NTP-2000 meal (toxicity or carcinogenicity studies)</w:t>
      </w:r>
    </w:p>
    <w:p w14:paraId="1FD712B5" w14:textId="77777777" w:rsidR="003504D6" w:rsidRPr="00B41079" w:rsidRDefault="00317C62" w:rsidP="003504D6">
      <w:pPr>
        <w:pStyle w:val="ListParagraph"/>
        <w:numPr>
          <w:ilvl w:val="4"/>
          <w:numId w:val="2"/>
        </w:numPr>
        <w:spacing w:line="276" w:lineRule="auto"/>
        <w:contextualSpacing w:val="0"/>
      </w:pPr>
      <w:r w:rsidRPr="00B41079">
        <w:t>NIH-07 meal (perinatal, reproductive, or developmental studies)</w:t>
      </w:r>
    </w:p>
    <w:p w14:paraId="07C85B98" w14:textId="77777777" w:rsidR="003504D6" w:rsidRPr="00B41079" w:rsidRDefault="00317C62" w:rsidP="003504D6">
      <w:pPr>
        <w:pStyle w:val="ListParagraph"/>
        <w:numPr>
          <w:ilvl w:val="4"/>
          <w:numId w:val="2"/>
        </w:numPr>
        <w:spacing w:line="276" w:lineRule="auto"/>
        <w:contextualSpacing w:val="0"/>
      </w:pPr>
      <w:r w:rsidRPr="00B41079">
        <w:t>Lab Diet 5K96 meal (low phytoestrogen, reproductive studies)</w:t>
      </w:r>
    </w:p>
    <w:p w14:paraId="3ABFB99E" w14:textId="77777777" w:rsidR="003504D6" w:rsidRPr="00B41079" w:rsidRDefault="00317C62" w:rsidP="003504D6">
      <w:pPr>
        <w:pStyle w:val="ListParagraph"/>
        <w:numPr>
          <w:ilvl w:val="4"/>
          <w:numId w:val="2"/>
        </w:numPr>
        <w:spacing w:line="276" w:lineRule="auto"/>
        <w:contextualSpacing w:val="0"/>
      </w:pPr>
      <w:r w:rsidRPr="00B41079">
        <w:t>The Contractor shall not use expired feed unless approved by the COR.</w:t>
      </w:r>
    </w:p>
    <w:p w14:paraId="0A77FEF2" w14:textId="77777777" w:rsidR="003504D6" w:rsidRPr="00B41079" w:rsidRDefault="00317C62" w:rsidP="003504D6">
      <w:pPr>
        <w:pStyle w:val="ListParagraph"/>
        <w:numPr>
          <w:ilvl w:val="2"/>
          <w:numId w:val="2"/>
        </w:numPr>
        <w:spacing w:line="276" w:lineRule="auto"/>
        <w:contextualSpacing w:val="0"/>
      </w:pPr>
      <w:r w:rsidRPr="00B41079">
        <w:lastRenderedPageBreak/>
        <w:t>A milestone schedule shall be developed and posted to the NTP IMS before the FDV work described in Part 3.1.3 and following can commence. The milestone schedule shall include dates for some or all of the following at the direction of the COR:</w:t>
      </w:r>
    </w:p>
    <w:p w14:paraId="7D26666E" w14:textId="77777777" w:rsidR="003504D6" w:rsidRPr="00B41079" w:rsidRDefault="00317C62" w:rsidP="003504D6">
      <w:pPr>
        <w:pStyle w:val="ListParagraph"/>
        <w:numPr>
          <w:ilvl w:val="3"/>
          <w:numId w:val="2"/>
        </w:numPr>
        <w:spacing w:line="276" w:lineRule="auto"/>
        <w:contextualSpacing w:val="0"/>
      </w:pPr>
      <w:r w:rsidRPr="00B41079">
        <w:t>Commencement of lab work</w:t>
      </w:r>
    </w:p>
    <w:p w14:paraId="386F283B" w14:textId="77777777" w:rsidR="003504D6" w:rsidRPr="00B41079" w:rsidRDefault="00317C62" w:rsidP="003504D6">
      <w:pPr>
        <w:pStyle w:val="ListParagraph"/>
        <w:numPr>
          <w:ilvl w:val="3"/>
          <w:numId w:val="2"/>
        </w:numPr>
        <w:spacing w:line="276" w:lineRule="auto"/>
        <w:contextualSpacing w:val="0"/>
      </w:pPr>
      <w:r w:rsidRPr="00B41079">
        <w:t xml:space="preserve">Completion of lab work </w:t>
      </w:r>
    </w:p>
    <w:p w14:paraId="507E2D04" w14:textId="77777777" w:rsidR="003504D6" w:rsidRPr="00B41079" w:rsidRDefault="00317C62" w:rsidP="003504D6">
      <w:pPr>
        <w:pStyle w:val="ListParagraph"/>
        <w:numPr>
          <w:ilvl w:val="3"/>
          <w:numId w:val="2"/>
        </w:numPr>
        <w:spacing w:line="276" w:lineRule="auto"/>
        <w:contextualSpacing w:val="0"/>
      </w:pPr>
      <w:r w:rsidRPr="00B41079">
        <w:t>Completion of Draft Final report</w:t>
      </w:r>
    </w:p>
    <w:p w14:paraId="68D485CA" w14:textId="77777777" w:rsidR="003504D6" w:rsidRPr="00B41079" w:rsidRDefault="00317C62" w:rsidP="003504D6">
      <w:pPr>
        <w:pStyle w:val="ListParagraph"/>
        <w:numPr>
          <w:ilvl w:val="3"/>
          <w:numId w:val="2"/>
        </w:numPr>
        <w:spacing w:line="276" w:lineRule="auto"/>
        <w:contextualSpacing w:val="0"/>
      </w:pPr>
      <w:r w:rsidRPr="00B41079">
        <w:t>Commencement of QC review</w:t>
      </w:r>
    </w:p>
    <w:p w14:paraId="0D2442AE" w14:textId="77777777" w:rsidR="003504D6" w:rsidRPr="00B41079" w:rsidRDefault="00317C62" w:rsidP="003504D6">
      <w:pPr>
        <w:pStyle w:val="ListParagraph"/>
        <w:numPr>
          <w:ilvl w:val="3"/>
          <w:numId w:val="2"/>
        </w:numPr>
        <w:spacing w:line="276" w:lineRule="auto"/>
        <w:contextualSpacing w:val="0"/>
      </w:pPr>
      <w:r w:rsidRPr="00B41079">
        <w:t xml:space="preserve">Commencement of QA review </w:t>
      </w:r>
    </w:p>
    <w:p w14:paraId="2CFD54DE" w14:textId="77777777" w:rsidR="003504D6" w:rsidRPr="00B41079" w:rsidRDefault="00317C62" w:rsidP="003504D6">
      <w:pPr>
        <w:pStyle w:val="ListParagraph"/>
        <w:numPr>
          <w:ilvl w:val="3"/>
          <w:numId w:val="2"/>
        </w:numPr>
        <w:spacing w:line="276" w:lineRule="auto"/>
        <w:contextualSpacing w:val="0"/>
      </w:pPr>
      <w:r w:rsidRPr="00B41079">
        <w:t>Submission of Draft Final report</w:t>
      </w:r>
    </w:p>
    <w:p w14:paraId="72A4AEC9" w14:textId="09D35B34" w:rsidR="003504D6" w:rsidRPr="00B41079" w:rsidRDefault="00317C62" w:rsidP="00BD6402">
      <w:pPr>
        <w:pStyle w:val="ListParagraph"/>
        <w:numPr>
          <w:ilvl w:val="2"/>
          <w:numId w:val="2"/>
        </w:numPr>
        <w:spacing w:line="276" w:lineRule="auto"/>
        <w:contextualSpacing w:val="0"/>
      </w:pPr>
      <w:r w:rsidRPr="00B41079">
        <w:t xml:space="preserve">Formulation development and validation involves </w:t>
      </w:r>
      <w:r w:rsidR="000648DE" w:rsidRPr="00B41079">
        <w:t>three</w:t>
      </w:r>
      <w:r w:rsidRPr="00B41079">
        <w:t xml:space="preserve"> separate, but inter-related activities: </w:t>
      </w:r>
    </w:p>
    <w:p w14:paraId="196E3E6B" w14:textId="059A6F48" w:rsidR="003504D6" w:rsidRPr="00B41079" w:rsidRDefault="00317C62" w:rsidP="00BD6402">
      <w:pPr>
        <w:pStyle w:val="ListParagraph"/>
        <w:numPr>
          <w:ilvl w:val="3"/>
          <w:numId w:val="2"/>
        </w:numPr>
        <w:spacing w:line="276" w:lineRule="auto"/>
        <w:contextualSpacing w:val="0"/>
        <w:rPr>
          <w:i/>
        </w:rPr>
      </w:pPr>
      <w:r w:rsidRPr="00B41079">
        <w:rPr>
          <w:rFonts w:cs="Helvetica Neue"/>
          <w:i/>
          <w:iCs/>
          <w:szCs w:val="24"/>
        </w:rPr>
        <w:t xml:space="preserve">Method Development </w:t>
      </w:r>
      <w:r w:rsidR="000648DE" w:rsidRPr="00B41079">
        <w:rPr>
          <w:rFonts w:cs="Helvetica Neue"/>
          <w:i/>
          <w:iCs/>
          <w:szCs w:val="24"/>
        </w:rPr>
        <w:t xml:space="preserve">(Part 3.2.1) </w:t>
      </w:r>
      <w:r w:rsidRPr="00B41079">
        <w:rPr>
          <w:rFonts w:cs="Helvetica Neue"/>
          <w:i/>
          <w:iCs/>
          <w:szCs w:val="24"/>
        </w:rPr>
        <w:t>and Validation (Part</w:t>
      </w:r>
      <w:r w:rsidR="000648DE" w:rsidRPr="00B41079">
        <w:rPr>
          <w:rFonts w:cs="Helvetica Neue"/>
          <w:i/>
          <w:iCs/>
          <w:szCs w:val="24"/>
        </w:rPr>
        <w:t xml:space="preserve"> 3.2.2</w:t>
      </w:r>
      <w:r w:rsidRPr="00B41079">
        <w:rPr>
          <w:rFonts w:cs="Helvetica Neue"/>
          <w:i/>
          <w:iCs/>
          <w:szCs w:val="24"/>
        </w:rPr>
        <w:t>)</w:t>
      </w:r>
    </w:p>
    <w:p w14:paraId="4B27D82C" w14:textId="77777777" w:rsidR="003504D6" w:rsidRPr="00B41079" w:rsidRDefault="00317C62" w:rsidP="00BD6402">
      <w:pPr>
        <w:spacing w:line="276" w:lineRule="auto"/>
        <w:ind w:left="1440"/>
      </w:pPr>
      <w:r w:rsidRPr="00B41079">
        <w:t>Develop and/or validate a method for the analysis of dose formulations for each chemical or test article, taking into account the expected concentration of the chemical or test article in the vehicle and its potential degradation products.</w:t>
      </w:r>
    </w:p>
    <w:p w14:paraId="17B3BD9A" w14:textId="10AC59F4" w:rsidR="003504D6" w:rsidRPr="00B41079" w:rsidRDefault="00317C62" w:rsidP="00BD6402">
      <w:pPr>
        <w:pStyle w:val="ListParagraph"/>
        <w:numPr>
          <w:ilvl w:val="3"/>
          <w:numId w:val="2"/>
        </w:numPr>
        <w:spacing w:line="276" w:lineRule="auto"/>
        <w:contextualSpacing w:val="0"/>
        <w:rPr>
          <w:i/>
        </w:rPr>
      </w:pPr>
      <w:r w:rsidRPr="00B41079">
        <w:rPr>
          <w:rFonts w:cs="Helvetica Neue"/>
          <w:i/>
          <w:iCs/>
          <w:szCs w:val="24"/>
        </w:rPr>
        <w:t>Homogeneity Evaluation (Part 3.2.</w:t>
      </w:r>
      <w:r w:rsidR="000648DE" w:rsidRPr="00B41079">
        <w:rPr>
          <w:rFonts w:cs="Helvetica Neue"/>
          <w:i/>
          <w:iCs/>
          <w:szCs w:val="24"/>
        </w:rPr>
        <w:t>3</w:t>
      </w:r>
      <w:r w:rsidRPr="00B41079">
        <w:rPr>
          <w:rFonts w:cs="Helvetica Neue"/>
          <w:i/>
          <w:iCs/>
          <w:szCs w:val="24"/>
        </w:rPr>
        <w:t>)</w:t>
      </w:r>
    </w:p>
    <w:p w14:paraId="0DFB806C" w14:textId="77777777" w:rsidR="003504D6" w:rsidRPr="00B41079" w:rsidRDefault="00317C62" w:rsidP="00BD6402">
      <w:pPr>
        <w:tabs>
          <w:tab w:val="left" w:pos="1440"/>
        </w:tabs>
        <w:spacing w:line="276" w:lineRule="auto"/>
        <w:ind w:left="1440"/>
      </w:pPr>
      <w:r w:rsidRPr="00B41079">
        <w:t>Determine the proper procedure for mixing the chemical or test article and vehicle to achieve homogeneous mixtures without introducing artifacts or other contaminants, evaluate homogeneity, and provide specific mixing instructions.</w:t>
      </w:r>
    </w:p>
    <w:p w14:paraId="288CF9C3" w14:textId="063DE292" w:rsidR="003504D6" w:rsidRPr="00B41079" w:rsidRDefault="00317C62" w:rsidP="00BD6402">
      <w:pPr>
        <w:pStyle w:val="ListParagraph"/>
        <w:numPr>
          <w:ilvl w:val="3"/>
          <w:numId w:val="2"/>
        </w:numPr>
        <w:spacing w:line="276" w:lineRule="auto"/>
        <w:contextualSpacing w:val="0"/>
        <w:rPr>
          <w:i/>
        </w:rPr>
      </w:pPr>
      <w:r w:rsidRPr="00B41079">
        <w:rPr>
          <w:rFonts w:cs="Helvetica Neue"/>
          <w:i/>
          <w:iCs/>
          <w:szCs w:val="24"/>
        </w:rPr>
        <w:t>Stability Evaluation (Part 3.2.</w:t>
      </w:r>
      <w:r w:rsidR="000648DE" w:rsidRPr="00B41079">
        <w:rPr>
          <w:rFonts w:cs="Helvetica Neue"/>
          <w:i/>
          <w:iCs/>
          <w:szCs w:val="24"/>
        </w:rPr>
        <w:t>4</w:t>
      </w:r>
      <w:r w:rsidRPr="00B41079">
        <w:rPr>
          <w:rFonts w:cs="Helvetica Neue"/>
          <w:i/>
          <w:iCs/>
          <w:szCs w:val="24"/>
        </w:rPr>
        <w:t>)</w:t>
      </w:r>
    </w:p>
    <w:p w14:paraId="760EE069" w14:textId="77777777" w:rsidR="003504D6" w:rsidRPr="00B41079" w:rsidRDefault="00317C62" w:rsidP="00BD6402">
      <w:pPr>
        <w:tabs>
          <w:tab w:val="left" w:pos="1440"/>
        </w:tabs>
        <w:spacing w:line="276" w:lineRule="auto"/>
        <w:ind w:left="1440"/>
      </w:pPr>
      <w:r w:rsidRPr="00B41079">
        <w:t>Determine the stability of the chemical or test article mixed with the dosing vehicle at concentrations specified by the COR using a validated analytical method under conditions of long-term storage (</w:t>
      </w:r>
      <w:r w:rsidRPr="00B41079">
        <w:rPr>
          <w:i/>
          <w:iCs/>
        </w:rPr>
        <w:t>Part 3.2.3.1</w:t>
      </w:r>
      <w:r w:rsidRPr="00B41079">
        <w:t>) and simulating dosing (</w:t>
      </w:r>
      <w:r w:rsidRPr="00B41079">
        <w:rPr>
          <w:i/>
          <w:iCs/>
        </w:rPr>
        <w:t>Part 3.2.3.2</w:t>
      </w:r>
      <w:r w:rsidRPr="00B41079">
        <w:t>).</w:t>
      </w:r>
    </w:p>
    <w:p w14:paraId="64F85B13" w14:textId="77777777" w:rsidR="003504D6" w:rsidRPr="00B41079" w:rsidRDefault="00317C62" w:rsidP="003504D6">
      <w:pPr>
        <w:pStyle w:val="ListParagraph"/>
        <w:numPr>
          <w:ilvl w:val="1"/>
          <w:numId w:val="2"/>
        </w:numPr>
        <w:tabs>
          <w:tab w:val="left" w:pos="1440"/>
        </w:tabs>
        <w:spacing w:line="276" w:lineRule="auto"/>
        <w:contextualSpacing w:val="0"/>
        <w:rPr>
          <w:i/>
        </w:rPr>
      </w:pPr>
      <w:r w:rsidRPr="00B41079">
        <w:rPr>
          <w:rFonts w:cs="Helvetica Neue"/>
          <w:i/>
          <w:iCs/>
          <w:szCs w:val="24"/>
          <w:u w:val="single"/>
        </w:rPr>
        <w:t>Analysis Requirements</w:t>
      </w:r>
      <w:r w:rsidRPr="00B41079">
        <w:rPr>
          <w:rFonts w:cs="Helvetica Neue"/>
          <w:i/>
          <w:szCs w:val="24"/>
        </w:rPr>
        <w:t> </w:t>
      </w:r>
    </w:p>
    <w:p w14:paraId="1BCF6769" w14:textId="319AA0E9" w:rsidR="00BD6402" w:rsidRPr="00B41079" w:rsidRDefault="00317C62" w:rsidP="00BD6402">
      <w:pPr>
        <w:tabs>
          <w:tab w:val="left" w:pos="720"/>
          <w:tab w:val="left" w:pos="1440"/>
        </w:tabs>
        <w:spacing w:line="276" w:lineRule="auto"/>
        <w:ind w:left="720"/>
      </w:pPr>
      <w:r w:rsidRPr="00B41079">
        <w:t xml:space="preserve">At the direction of the COR, the contractor shall </w:t>
      </w:r>
      <w:r w:rsidR="00BD6402" w:rsidRPr="00B41079">
        <w:t>develop and validate an analytical method based on the following requirements</w:t>
      </w:r>
      <w:r w:rsidRPr="00B41079">
        <w:t>.</w:t>
      </w:r>
    </w:p>
    <w:p w14:paraId="68516749" w14:textId="77777777" w:rsidR="00BD6402" w:rsidRPr="00B41079" w:rsidRDefault="00317C62" w:rsidP="00BD6402">
      <w:pPr>
        <w:pStyle w:val="ListParagraph"/>
        <w:numPr>
          <w:ilvl w:val="2"/>
          <w:numId w:val="2"/>
        </w:numPr>
        <w:tabs>
          <w:tab w:val="left" w:pos="720"/>
          <w:tab w:val="left" w:pos="1440"/>
        </w:tabs>
        <w:spacing w:line="276" w:lineRule="auto"/>
        <w:contextualSpacing w:val="0"/>
        <w:rPr>
          <w:i/>
        </w:rPr>
      </w:pPr>
      <w:r w:rsidRPr="00B41079">
        <w:rPr>
          <w:rFonts w:cs="Helvetica Neue"/>
          <w:i/>
          <w:szCs w:val="24"/>
        </w:rPr>
        <w:t>Method Development</w:t>
      </w:r>
    </w:p>
    <w:p w14:paraId="3132081E" w14:textId="77777777" w:rsidR="00BD6402" w:rsidRPr="00B41079" w:rsidRDefault="00317C62" w:rsidP="00BD6402">
      <w:pPr>
        <w:pStyle w:val="ListParagraph"/>
        <w:numPr>
          <w:ilvl w:val="3"/>
          <w:numId w:val="2"/>
        </w:numPr>
        <w:tabs>
          <w:tab w:val="left" w:pos="720"/>
        </w:tabs>
        <w:spacing w:line="276" w:lineRule="auto"/>
        <w:contextualSpacing w:val="0"/>
      </w:pPr>
      <w:r w:rsidRPr="00B41079">
        <w:t xml:space="preserve">The Contractor shall develop a method for the analysis of a chemical or test article or test article over a concentration range in a vehicle </w:t>
      </w:r>
      <w:r w:rsidRPr="00B41079">
        <w:lastRenderedPageBreak/>
        <w:t>designated by the COR. The analytical method is expected to cover the dose concentration range proposed for any study that the analysis method would support.</w:t>
      </w:r>
    </w:p>
    <w:p w14:paraId="4046AFE9" w14:textId="77777777" w:rsidR="00BD6402" w:rsidRPr="00B41079" w:rsidRDefault="00317C62" w:rsidP="00BD6402">
      <w:pPr>
        <w:pStyle w:val="ListParagraph"/>
        <w:numPr>
          <w:ilvl w:val="3"/>
          <w:numId w:val="2"/>
        </w:numPr>
        <w:tabs>
          <w:tab w:val="left" w:pos="720"/>
        </w:tabs>
        <w:spacing w:line="276" w:lineRule="auto"/>
        <w:contextualSpacing w:val="0"/>
      </w:pPr>
      <w:r w:rsidRPr="00B41079">
        <w:t>Typically, dose concentration ranges vary from 1-500 mg/mL for liquid vehicles to 1-30,000 ppm for feed, with dilution into the analytical range at higher concentrations.</w:t>
      </w:r>
    </w:p>
    <w:p w14:paraId="02049ED9" w14:textId="77777777" w:rsidR="00BD6402" w:rsidRPr="00B41079" w:rsidRDefault="00317C62" w:rsidP="00BD6402">
      <w:pPr>
        <w:pStyle w:val="ListParagraph"/>
        <w:numPr>
          <w:ilvl w:val="3"/>
          <w:numId w:val="2"/>
        </w:numPr>
        <w:tabs>
          <w:tab w:val="left" w:pos="720"/>
          <w:tab w:val="left" w:pos="1440"/>
        </w:tabs>
        <w:spacing w:line="276" w:lineRule="auto"/>
        <w:contextualSpacing w:val="0"/>
      </w:pPr>
      <w:r w:rsidRPr="00B41079">
        <w:t>For dosed feed studies it must be shown that endogenous material from rodent urine and feces at a w/w concentration of approximately 5% each does not interfere with the analytical methods.</w:t>
      </w:r>
    </w:p>
    <w:p w14:paraId="47C54113" w14:textId="77777777" w:rsidR="00BD6402" w:rsidRPr="00B41079" w:rsidRDefault="00317C62" w:rsidP="00A53947">
      <w:pPr>
        <w:pStyle w:val="ListParagraph"/>
        <w:numPr>
          <w:ilvl w:val="2"/>
          <w:numId w:val="2"/>
        </w:numPr>
        <w:tabs>
          <w:tab w:val="left" w:pos="720"/>
          <w:tab w:val="left" w:pos="1440"/>
        </w:tabs>
        <w:spacing w:line="276" w:lineRule="auto"/>
        <w:contextualSpacing w:val="0"/>
        <w:rPr>
          <w:i/>
        </w:rPr>
      </w:pPr>
      <w:r w:rsidRPr="00B41079">
        <w:rPr>
          <w:rFonts w:cs="Helvetica Neue"/>
          <w:i/>
          <w:szCs w:val="24"/>
        </w:rPr>
        <w:t>Validation</w:t>
      </w:r>
    </w:p>
    <w:p w14:paraId="791AA9B3" w14:textId="77777777" w:rsidR="00BD6402" w:rsidRPr="00B41079" w:rsidRDefault="00317C62" w:rsidP="00A53947">
      <w:pPr>
        <w:pStyle w:val="ListParagraph"/>
        <w:numPr>
          <w:ilvl w:val="3"/>
          <w:numId w:val="2"/>
        </w:numPr>
        <w:tabs>
          <w:tab w:val="left" w:pos="720"/>
          <w:tab w:val="left" w:pos="1440"/>
        </w:tabs>
        <w:spacing w:line="276" w:lineRule="auto"/>
        <w:contextualSpacing w:val="0"/>
        <w:rPr>
          <w:u w:val="single"/>
        </w:rPr>
      </w:pPr>
      <w:r w:rsidRPr="00B41079">
        <w:rPr>
          <w:u w:val="single"/>
        </w:rPr>
        <w:t>General Requirements</w:t>
      </w:r>
    </w:p>
    <w:p w14:paraId="6F4A230E" w14:textId="77777777" w:rsidR="00BD6402" w:rsidRPr="00B41079" w:rsidRDefault="00317C62" w:rsidP="00A53947">
      <w:pPr>
        <w:pStyle w:val="ListParagraph"/>
        <w:numPr>
          <w:ilvl w:val="4"/>
          <w:numId w:val="2"/>
        </w:numPr>
        <w:tabs>
          <w:tab w:val="left" w:pos="720"/>
          <w:tab w:val="left" w:pos="1440"/>
        </w:tabs>
        <w:spacing w:line="276" w:lineRule="auto"/>
        <w:contextualSpacing w:val="0"/>
      </w:pPr>
      <w:r w:rsidRPr="00B41079">
        <w:t>When specified by the COR as part of a FDV assignment, a method validation shall be conducted according</w:t>
      </w:r>
      <w:r w:rsidR="00BD6402" w:rsidRPr="00B41079">
        <w:t xml:space="preserve"> to the procedure in Parts 3.2</w:t>
      </w:r>
      <w:r w:rsidRPr="00B41079">
        <w:t>.2.1 – 4). These tests will be conducted over the expected concentration range of the samples to be analyzed, which is typically a concentration equal to the lowest dose that results in an acceptable %RSD value up to at least 110% of the highest dose proposed for the toxicity study. When multiple vehicles of the same type (e.g., NIH-07 and NTP-2000 diet) are to be used, the Contractor shall develop and validate the analytical method for one type,</w:t>
      </w:r>
      <w:r w:rsidR="00BD6402" w:rsidRPr="00B41079">
        <w:t xml:space="preserve"> then cross-validate (Part 3.2</w:t>
      </w:r>
      <w:r w:rsidRPr="00B41079">
        <w:t>.2.3) in the other.</w:t>
      </w:r>
    </w:p>
    <w:p w14:paraId="25F16636" w14:textId="77777777" w:rsidR="00BD6402" w:rsidRPr="00B41079" w:rsidRDefault="00317C62" w:rsidP="00A53947">
      <w:pPr>
        <w:pStyle w:val="ListParagraph"/>
        <w:numPr>
          <w:ilvl w:val="4"/>
          <w:numId w:val="2"/>
        </w:numPr>
        <w:tabs>
          <w:tab w:val="left" w:pos="720"/>
          <w:tab w:val="left" w:pos="1440"/>
        </w:tabs>
        <w:spacing w:line="276" w:lineRule="auto"/>
        <w:contextualSpacing w:val="0"/>
      </w:pPr>
      <w:r w:rsidRPr="00B41079">
        <w:t>The validation must be performed such that it provides the following information:</w:t>
      </w:r>
    </w:p>
    <w:p w14:paraId="6FE73959" w14:textId="77777777" w:rsidR="00BD6402" w:rsidRPr="00B41079" w:rsidRDefault="00317C62" w:rsidP="00A53947">
      <w:pPr>
        <w:pStyle w:val="ListParagraph"/>
        <w:numPr>
          <w:ilvl w:val="5"/>
          <w:numId w:val="2"/>
        </w:numPr>
        <w:tabs>
          <w:tab w:val="left" w:pos="720"/>
          <w:tab w:val="left" w:pos="1440"/>
        </w:tabs>
        <w:spacing w:line="276" w:lineRule="auto"/>
        <w:contextualSpacing w:val="0"/>
      </w:pPr>
      <w:r w:rsidRPr="00B41079">
        <w:t>An indication of the precision, percent relative standard deviation (%RSD), of the method at specified concentrations.</w:t>
      </w:r>
    </w:p>
    <w:p w14:paraId="0DF2664F" w14:textId="77777777" w:rsidR="00BD6402" w:rsidRPr="00B41079" w:rsidRDefault="00317C62" w:rsidP="00A53947">
      <w:pPr>
        <w:pStyle w:val="ListParagraph"/>
        <w:numPr>
          <w:ilvl w:val="5"/>
          <w:numId w:val="2"/>
        </w:numPr>
        <w:tabs>
          <w:tab w:val="left" w:pos="720"/>
          <w:tab w:val="left" w:pos="1440"/>
        </w:tabs>
        <w:spacing w:line="276" w:lineRule="auto"/>
        <w:contextualSpacing w:val="0"/>
      </w:pPr>
      <w:r w:rsidRPr="00B41079">
        <w:t>Confirmation by statistical and/or visual inspection that the response versus concentration function is linear, or deterministically non-linear, over the specified concentration range.</w:t>
      </w:r>
    </w:p>
    <w:p w14:paraId="7C24DBAF" w14:textId="77777777" w:rsidR="00BD6402" w:rsidRPr="00B41079" w:rsidRDefault="00317C62" w:rsidP="00A53947">
      <w:pPr>
        <w:pStyle w:val="ListParagraph"/>
        <w:numPr>
          <w:ilvl w:val="5"/>
          <w:numId w:val="2"/>
        </w:numPr>
        <w:tabs>
          <w:tab w:val="left" w:pos="720"/>
          <w:tab w:val="left" w:pos="1440"/>
        </w:tabs>
        <w:spacing w:line="276" w:lineRule="auto"/>
        <w:contextualSpacing w:val="0"/>
      </w:pPr>
      <w:r w:rsidRPr="00B41079">
        <w:t>An indication of blank vehicle contribution to responses seen in spike vehicle determinations.</w:t>
      </w:r>
    </w:p>
    <w:p w14:paraId="745AF3AE" w14:textId="77777777" w:rsidR="00BD6402" w:rsidRPr="00B41079" w:rsidRDefault="00317C62" w:rsidP="00A53947">
      <w:pPr>
        <w:pStyle w:val="ListParagraph"/>
        <w:numPr>
          <w:ilvl w:val="5"/>
          <w:numId w:val="2"/>
        </w:numPr>
        <w:tabs>
          <w:tab w:val="left" w:pos="720"/>
          <w:tab w:val="left" w:pos="1440"/>
        </w:tabs>
        <w:spacing w:line="276" w:lineRule="auto"/>
        <w:contextualSpacing w:val="0"/>
      </w:pPr>
      <w:r w:rsidRPr="00B41079">
        <w:t>An estimate of recovery (percent) of the chemical or test article from vehicle at specified concentrations.</w:t>
      </w:r>
    </w:p>
    <w:p w14:paraId="78139BC9" w14:textId="77777777" w:rsidR="00BD6402" w:rsidRPr="00B41079" w:rsidRDefault="00317C62" w:rsidP="00A53947">
      <w:pPr>
        <w:pStyle w:val="ListParagraph"/>
        <w:numPr>
          <w:ilvl w:val="5"/>
          <w:numId w:val="2"/>
        </w:numPr>
        <w:tabs>
          <w:tab w:val="left" w:pos="720"/>
          <w:tab w:val="left" w:pos="1440"/>
        </w:tabs>
        <w:spacing w:line="276" w:lineRule="auto"/>
        <w:contextualSpacing w:val="0"/>
      </w:pPr>
      <w:r w:rsidRPr="00B41079">
        <w:t>A determination of the accuracy, percent relative error (%RE).</w:t>
      </w:r>
    </w:p>
    <w:p w14:paraId="5A6D3A0D" w14:textId="77777777" w:rsidR="00BD6402" w:rsidRPr="00B41079" w:rsidRDefault="00317C62" w:rsidP="00A53947">
      <w:pPr>
        <w:pStyle w:val="ListParagraph"/>
        <w:numPr>
          <w:ilvl w:val="5"/>
          <w:numId w:val="2"/>
        </w:numPr>
        <w:tabs>
          <w:tab w:val="left" w:pos="720"/>
          <w:tab w:val="left" w:pos="1440"/>
        </w:tabs>
        <w:spacing w:line="276" w:lineRule="auto"/>
        <w:contextualSpacing w:val="0"/>
      </w:pPr>
      <w:r w:rsidRPr="00B41079">
        <w:lastRenderedPageBreak/>
        <w:t xml:space="preserve">Estimates of the measurement limits [i.e. Limit of Detection (LOD), Experimental Limit of Quantitation (ELOQ), and the Limit of Quantitation (LOQ)]. </w:t>
      </w:r>
    </w:p>
    <w:p w14:paraId="5C6820DD" w14:textId="77777777" w:rsidR="00BD6402" w:rsidRPr="00B41079" w:rsidRDefault="00317C62" w:rsidP="00A53947">
      <w:pPr>
        <w:pStyle w:val="ListParagraph"/>
        <w:numPr>
          <w:ilvl w:val="5"/>
          <w:numId w:val="2"/>
        </w:numPr>
        <w:tabs>
          <w:tab w:val="left" w:pos="720"/>
          <w:tab w:val="left" w:pos="1440"/>
        </w:tabs>
        <w:spacing w:line="276" w:lineRule="auto"/>
        <w:contextualSpacing w:val="0"/>
      </w:pPr>
      <w:r w:rsidRPr="00B41079">
        <w:t>A demonstration of the specificity of the analytical method.</w:t>
      </w:r>
    </w:p>
    <w:p w14:paraId="768F9BB9" w14:textId="77777777" w:rsidR="00BD6402" w:rsidRPr="00B41079" w:rsidRDefault="00317C62" w:rsidP="00A53947">
      <w:pPr>
        <w:pStyle w:val="ListParagraph"/>
        <w:numPr>
          <w:ilvl w:val="4"/>
          <w:numId w:val="2"/>
        </w:numPr>
        <w:tabs>
          <w:tab w:val="left" w:pos="720"/>
          <w:tab w:val="left" w:pos="1440"/>
        </w:tabs>
        <w:spacing w:line="276" w:lineRule="auto"/>
        <w:contextualSpacing w:val="0"/>
      </w:pPr>
      <w:r w:rsidRPr="00B41079">
        <w:t>The vehicle standard curve shall contain a minimum of 6 points, plus a vehicle control.</w:t>
      </w:r>
    </w:p>
    <w:p w14:paraId="0AF08816" w14:textId="77777777" w:rsidR="00BD6402" w:rsidRPr="00B41079" w:rsidRDefault="00317C62" w:rsidP="00A53947">
      <w:pPr>
        <w:pStyle w:val="ListParagraph"/>
        <w:numPr>
          <w:ilvl w:val="4"/>
          <w:numId w:val="2"/>
        </w:numPr>
        <w:tabs>
          <w:tab w:val="left" w:pos="720"/>
          <w:tab w:val="left" w:pos="1440"/>
        </w:tabs>
        <w:spacing w:line="276" w:lineRule="auto"/>
        <w:contextualSpacing w:val="0"/>
      </w:pPr>
      <w:r w:rsidRPr="00B41079">
        <w:t>The Contractor shall use a commercially available statistical package to perform the required statistical analysis of the data (Part 3. Calculations).</w:t>
      </w:r>
    </w:p>
    <w:p w14:paraId="4E205181" w14:textId="77777777" w:rsidR="00BD6402" w:rsidRPr="00B41079" w:rsidRDefault="00317C62" w:rsidP="00A53947">
      <w:pPr>
        <w:pStyle w:val="ListParagraph"/>
        <w:numPr>
          <w:ilvl w:val="4"/>
          <w:numId w:val="2"/>
        </w:numPr>
        <w:tabs>
          <w:tab w:val="left" w:pos="720"/>
          <w:tab w:val="left" w:pos="1440"/>
        </w:tabs>
        <w:spacing w:line="276" w:lineRule="auto"/>
        <w:contextualSpacing w:val="0"/>
      </w:pPr>
      <w:r w:rsidRPr="00B41079">
        <w:t>Acceptance criteria are given in Part 3.2.5.</w:t>
      </w:r>
    </w:p>
    <w:p w14:paraId="5CE4F090" w14:textId="77777777" w:rsidR="00BD6402" w:rsidRPr="00B41079" w:rsidRDefault="00317C62" w:rsidP="00BD6402">
      <w:pPr>
        <w:pStyle w:val="ListParagraph"/>
        <w:numPr>
          <w:ilvl w:val="3"/>
          <w:numId w:val="2"/>
        </w:numPr>
        <w:tabs>
          <w:tab w:val="left" w:pos="720"/>
          <w:tab w:val="left" w:pos="1440"/>
        </w:tabs>
        <w:spacing w:line="276" w:lineRule="auto"/>
        <w:contextualSpacing w:val="0"/>
      </w:pPr>
      <w:r w:rsidRPr="00B41079">
        <w:t>Full Validation </w:t>
      </w:r>
    </w:p>
    <w:p w14:paraId="160B40D9" w14:textId="77777777" w:rsidR="00BD6402" w:rsidRPr="00B41079" w:rsidRDefault="00317C62" w:rsidP="00BD6402">
      <w:pPr>
        <w:tabs>
          <w:tab w:val="left" w:pos="720"/>
          <w:tab w:val="left" w:pos="1440"/>
        </w:tabs>
        <w:spacing w:line="276" w:lineRule="auto"/>
        <w:ind w:left="1440"/>
      </w:pPr>
      <w:r w:rsidRPr="00B41079">
        <w:t>A full validation assesses the linearity, recovery, precision and accuracy of the method across the expected dose concentration range, establishes the measurement limits of the analytical method, characterizes any vehicle effects that may influence instrument response and/or recovery, and establishes the blank response for the chemical or test article in the validated vehicle.</w:t>
      </w:r>
    </w:p>
    <w:p w14:paraId="128ED342" w14:textId="77777777" w:rsidR="00BD6402" w:rsidRPr="00B41079" w:rsidRDefault="00317C62" w:rsidP="00A53947">
      <w:pPr>
        <w:pStyle w:val="ListParagraph"/>
        <w:numPr>
          <w:ilvl w:val="4"/>
          <w:numId w:val="2"/>
        </w:numPr>
        <w:tabs>
          <w:tab w:val="left" w:pos="720"/>
          <w:tab w:val="left" w:pos="1440"/>
        </w:tabs>
        <w:spacing w:line="276" w:lineRule="auto"/>
        <w:contextualSpacing w:val="0"/>
      </w:pPr>
      <w:r w:rsidRPr="00B41079">
        <w:t>The contractor shall follow the genera</w:t>
      </w:r>
      <w:r w:rsidR="00BD6402" w:rsidRPr="00B41079">
        <w:t>l procedures found in Part 3.2</w:t>
      </w:r>
      <w:r w:rsidRPr="00B41079">
        <w:t>.2.2.2 – 4, perform the calculations found in Part 3.3, and meet the acceptance criteria in Part 3.4 to validate an analytical method.</w:t>
      </w:r>
    </w:p>
    <w:p w14:paraId="3C165682" w14:textId="77777777" w:rsidR="00BD6402" w:rsidRPr="00B41079" w:rsidRDefault="00317C62" w:rsidP="00A53947">
      <w:pPr>
        <w:pStyle w:val="ListParagraph"/>
        <w:numPr>
          <w:ilvl w:val="4"/>
          <w:numId w:val="2"/>
        </w:numPr>
        <w:tabs>
          <w:tab w:val="left" w:pos="720"/>
          <w:tab w:val="left" w:pos="1440"/>
        </w:tabs>
        <w:spacing w:line="276" w:lineRule="auto"/>
        <w:contextualSpacing w:val="0"/>
      </w:pPr>
      <w:r w:rsidRPr="00B41079">
        <w:t>Solvent Standards Preparation</w:t>
      </w:r>
    </w:p>
    <w:p w14:paraId="3F94F11A" w14:textId="77777777" w:rsidR="00BD6402" w:rsidRPr="00B41079" w:rsidRDefault="00317C62" w:rsidP="00A53947">
      <w:pPr>
        <w:pStyle w:val="ListParagraph"/>
        <w:numPr>
          <w:ilvl w:val="5"/>
          <w:numId w:val="2"/>
        </w:numPr>
        <w:tabs>
          <w:tab w:val="left" w:pos="720"/>
          <w:tab w:val="left" w:pos="1440"/>
        </w:tabs>
        <w:spacing w:line="276" w:lineRule="auto"/>
        <w:contextualSpacing w:val="0"/>
      </w:pPr>
      <w:r w:rsidRPr="00B41079">
        <w:t xml:space="preserve">Prepare a series of solvent standards with the same final concentrations (i.e., after any extraction, dilution, or concentration step) as those of the vehicle standards, using two independently prepared stock standards of different concentrations (Stock A and Stock B). </w:t>
      </w:r>
    </w:p>
    <w:p w14:paraId="3CC0CDC7" w14:textId="77777777" w:rsidR="00BD6402" w:rsidRPr="00B41079" w:rsidRDefault="00317C62" w:rsidP="00A53947">
      <w:pPr>
        <w:pStyle w:val="ListParagraph"/>
        <w:numPr>
          <w:ilvl w:val="5"/>
          <w:numId w:val="2"/>
        </w:numPr>
        <w:tabs>
          <w:tab w:val="left" w:pos="720"/>
          <w:tab w:val="left" w:pos="1440"/>
        </w:tabs>
        <w:spacing w:line="276" w:lineRule="auto"/>
        <w:contextualSpacing w:val="0"/>
      </w:pPr>
      <w:r w:rsidRPr="00B41079">
        <w:t xml:space="preserve">Prepare a reagent blank in the same solvent as the solvent standards. </w:t>
      </w:r>
    </w:p>
    <w:p w14:paraId="1920C5F9" w14:textId="77777777" w:rsidR="00BD6402" w:rsidRPr="00B41079" w:rsidRDefault="00317C62" w:rsidP="00A53947">
      <w:pPr>
        <w:pStyle w:val="ListParagraph"/>
        <w:numPr>
          <w:ilvl w:val="5"/>
          <w:numId w:val="2"/>
        </w:numPr>
        <w:tabs>
          <w:tab w:val="left" w:pos="720"/>
          <w:tab w:val="left" w:pos="1440"/>
        </w:tabs>
        <w:spacing w:line="276" w:lineRule="auto"/>
        <w:contextualSpacing w:val="0"/>
      </w:pPr>
      <w:r w:rsidRPr="00B41079">
        <w:t>Measure the solvent standard responses using the same analytical system used for the vehicle standards.</w:t>
      </w:r>
    </w:p>
    <w:p w14:paraId="1D5AD720" w14:textId="77777777" w:rsidR="00BD6402" w:rsidRPr="00B41079" w:rsidRDefault="00317C62" w:rsidP="00A53947">
      <w:pPr>
        <w:pStyle w:val="ListParagraph"/>
        <w:numPr>
          <w:ilvl w:val="4"/>
          <w:numId w:val="2"/>
        </w:numPr>
        <w:tabs>
          <w:tab w:val="left" w:pos="720"/>
          <w:tab w:val="left" w:pos="1440"/>
        </w:tabs>
        <w:spacing w:line="276" w:lineRule="auto"/>
        <w:contextualSpacing w:val="0"/>
      </w:pPr>
      <w:r w:rsidRPr="00B41079">
        <w:t>Vehicle Standards Preparation</w:t>
      </w:r>
    </w:p>
    <w:p w14:paraId="108A6153" w14:textId="77777777" w:rsidR="00BD6402" w:rsidRPr="00B41079" w:rsidRDefault="00317C62" w:rsidP="00A53947">
      <w:pPr>
        <w:pStyle w:val="ListParagraph"/>
        <w:numPr>
          <w:ilvl w:val="5"/>
          <w:numId w:val="2"/>
        </w:numPr>
        <w:tabs>
          <w:tab w:val="left" w:pos="720"/>
          <w:tab w:val="left" w:pos="1440"/>
        </w:tabs>
        <w:spacing w:line="276" w:lineRule="auto"/>
        <w:contextualSpacing w:val="0"/>
      </w:pPr>
      <w:r w:rsidRPr="00B41079">
        <w:t xml:space="preserve">Prepare vehicle standards in triplicate at six different concentrations; using two independently prepared stock standards </w:t>
      </w:r>
      <w:r w:rsidRPr="00B41079">
        <w:lastRenderedPageBreak/>
        <w:t>of different concentrations (Stock A and Stock B). Use the same Stock A and B standards prepared for the solvent standard curve.</w:t>
      </w:r>
    </w:p>
    <w:p w14:paraId="1E9F43F2" w14:textId="77777777" w:rsidR="00BD6402" w:rsidRPr="00B41079" w:rsidRDefault="00317C62" w:rsidP="00A53947">
      <w:pPr>
        <w:pStyle w:val="ListParagraph"/>
        <w:numPr>
          <w:ilvl w:val="5"/>
          <w:numId w:val="2"/>
        </w:numPr>
        <w:tabs>
          <w:tab w:val="left" w:pos="720"/>
          <w:tab w:val="left" w:pos="1440"/>
        </w:tabs>
        <w:spacing w:line="276" w:lineRule="auto"/>
        <w:contextualSpacing w:val="0"/>
      </w:pPr>
      <w:r w:rsidRPr="00B41079">
        <w:t xml:space="preserve">Prepare a vehicle blank in triplicate. </w:t>
      </w:r>
    </w:p>
    <w:p w14:paraId="54D452B2" w14:textId="77777777" w:rsidR="00BD6402" w:rsidRPr="00B41079" w:rsidRDefault="00317C62" w:rsidP="00A53947">
      <w:pPr>
        <w:pStyle w:val="ListParagraph"/>
        <w:numPr>
          <w:ilvl w:val="5"/>
          <w:numId w:val="2"/>
        </w:numPr>
        <w:tabs>
          <w:tab w:val="left" w:pos="720"/>
          <w:tab w:val="left" w:pos="1440"/>
        </w:tabs>
        <w:spacing w:line="276" w:lineRule="auto"/>
        <w:contextualSpacing w:val="0"/>
      </w:pPr>
      <w:r w:rsidRPr="00B41079">
        <w:t xml:space="preserve">The concentrations of the vehicle standards shall be arranged so that each standard comes from an alternate stock solution. </w:t>
      </w:r>
    </w:p>
    <w:p w14:paraId="3E99C1B9" w14:textId="77777777" w:rsidR="00BD6402" w:rsidRPr="00B41079" w:rsidRDefault="00317C62" w:rsidP="00A53947">
      <w:pPr>
        <w:pStyle w:val="ListParagraph"/>
        <w:numPr>
          <w:ilvl w:val="5"/>
          <w:numId w:val="2"/>
        </w:numPr>
        <w:tabs>
          <w:tab w:val="left" w:pos="720"/>
          <w:tab w:val="left" w:pos="1440"/>
        </w:tabs>
        <w:spacing w:line="276" w:lineRule="auto"/>
        <w:contextualSpacing w:val="0"/>
      </w:pPr>
      <w:r w:rsidRPr="00B41079">
        <w:t xml:space="preserve">Measure the response from a single analysis of each vehicle standard and blank. </w:t>
      </w:r>
    </w:p>
    <w:p w14:paraId="3C2DA07C" w14:textId="77777777" w:rsidR="00831BCF" w:rsidRPr="00B41079" w:rsidRDefault="00317C62" w:rsidP="00831BCF">
      <w:pPr>
        <w:pStyle w:val="ListParagraph"/>
        <w:keepNext/>
        <w:numPr>
          <w:ilvl w:val="4"/>
          <w:numId w:val="2"/>
        </w:numPr>
        <w:tabs>
          <w:tab w:val="left" w:pos="720"/>
          <w:tab w:val="left" w:pos="1440"/>
        </w:tabs>
        <w:spacing w:line="276" w:lineRule="auto"/>
        <w:contextualSpacing w:val="0"/>
      </w:pPr>
      <w:r w:rsidRPr="00B41079">
        <w:t>Method Verification</w:t>
      </w:r>
    </w:p>
    <w:p w14:paraId="63DE8708" w14:textId="3D72993A" w:rsidR="00BD6402" w:rsidRPr="00B41079" w:rsidRDefault="00317C62" w:rsidP="00831BCF">
      <w:pPr>
        <w:pStyle w:val="ListParagraph"/>
        <w:keepNext/>
        <w:numPr>
          <w:ilvl w:val="5"/>
          <w:numId w:val="2"/>
        </w:numPr>
        <w:tabs>
          <w:tab w:val="left" w:pos="720"/>
          <w:tab w:val="left" w:pos="1440"/>
        </w:tabs>
        <w:spacing w:line="276" w:lineRule="auto"/>
        <w:contextualSpacing w:val="0"/>
      </w:pPr>
      <w:r w:rsidRPr="00B41079">
        <w:t>When the validated dose formulation concentration range is less than 150% of the highest dose concentration given for the toxicology study, perform a method verification procedure as follows:</w:t>
      </w:r>
    </w:p>
    <w:p w14:paraId="080201CA" w14:textId="77777777" w:rsidR="00831BCF" w:rsidRPr="00B41079" w:rsidRDefault="00317C62" w:rsidP="00831BCF">
      <w:pPr>
        <w:pStyle w:val="ListParagraph"/>
        <w:numPr>
          <w:ilvl w:val="6"/>
          <w:numId w:val="2"/>
        </w:numPr>
        <w:tabs>
          <w:tab w:val="left" w:pos="720"/>
          <w:tab w:val="left" w:pos="1440"/>
        </w:tabs>
        <w:spacing w:line="276" w:lineRule="auto"/>
        <w:contextualSpacing w:val="0"/>
      </w:pPr>
      <w:r w:rsidRPr="00B41079">
        <w:t>Prepare three replicate vehicle standards at a concentration corresponding to the highest expected sample concentration.</w:t>
      </w:r>
    </w:p>
    <w:p w14:paraId="4179D93E" w14:textId="77777777" w:rsidR="00831BCF" w:rsidRPr="00B41079" w:rsidRDefault="00317C62" w:rsidP="00831BCF">
      <w:pPr>
        <w:pStyle w:val="ListParagraph"/>
        <w:numPr>
          <w:ilvl w:val="6"/>
          <w:numId w:val="2"/>
        </w:numPr>
        <w:tabs>
          <w:tab w:val="left" w:pos="720"/>
          <w:tab w:val="left" w:pos="1440"/>
        </w:tabs>
        <w:spacing w:line="276" w:lineRule="auto"/>
        <w:contextualSpacing w:val="0"/>
      </w:pPr>
      <w:r w:rsidRPr="00B41079">
        <w:t xml:space="preserve">Dilute the standards with blank vehicle such that the final concentration lies within the validated analytical sample concentration range. Alternatively, when no vehicle effect has been observed, the standards may be extracted using the validated sample preparation procedure and then diluted with extracting medium until their concentrations are within the validated analytical sample concentration range. </w:t>
      </w:r>
    </w:p>
    <w:p w14:paraId="4CC98134" w14:textId="77777777" w:rsidR="00831BCF" w:rsidRPr="00B41079" w:rsidRDefault="00317C62" w:rsidP="00831BCF">
      <w:pPr>
        <w:pStyle w:val="ListParagraph"/>
        <w:numPr>
          <w:ilvl w:val="6"/>
          <w:numId w:val="2"/>
        </w:numPr>
        <w:tabs>
          <w:tab w:val="left" w:pos="720"/>
          <w:tab w:val="left" w:pos="1440"/>
        </w:tabs>
        <w:spacing w:line="276" w:lineRule="auto"/>
        <w:contextualSpacing w:val="0"/>
      </w:pPr>
      <w:r w:rsidRPr="00B41079">
        <w:t>Analyze the diluted method verification standards using the same method as that used for the vehicle and solvent standards that were analyzed for the validation.</w:t>
      </w:r>
    </w:p>
    <w:p w14:paraId="2647F454" w14:textId="77777777" w:rsidR="00831BCF" w:rsidRPr="00B41079" w:rsidRDefault="00317C62" w:rsidP="00831BCF">
      <w:pPr>
        <w:pStyle w:val="ListParagraph"/>
        <w:numPr>
          <w:ilvl w:val="5"/>
          <w:numId w:val="2"/>
        </w:numPr>
        <w:tabs>
          <w:tab w:val="left" w:pos="720"/>
          <w:tab w:val="left" w:pos="1440"/>
        </w:tabs>
        <w:spacing w:line="276" w:lineRule="auto"/>
        <w:contextualSpacing w:val="0"/>
      </w:pPr>
      <w:r w:rsidRPr="00B41079">
        <w:t>Calculate the mean concentration, correcting for dilution, the percent relative standard deviation (%RSD), and the percent of the found concentration compared to the nominal concentration. Method verification standards must meet the same criteria as those established for validation vehicle and solvent standards.</w:t>
      </w:r>
    </w:p>
    <w:p w14:paraId="5FC32346" w14:textId="77777777" w:rsidR="00831BCF" w:rsidRPr="00B41079" w:rsidRDefault="00317C62" w:rsidP="00831BCF">
      <w:pPr>
        <w:pStyle w:val="ListParagraph"/>
        <w:numPr>
          <w:ilvl w:val="4"/>
          <w:numId w:val="2"/>
        </w:numPr>
        <w:tabs>
          <w:tab w:val="left" w:pos="720"/>
          <w:tab w:val="left" w:pos="1440"/>
        </w:tabs>
        <w:spacing w:line="276" w:lineRule="auto"/>
        <w:contextualSpacing w:val="0"/>
      </w:pPr>
      <w:r w:rsidRPr="00B41079">
        <w:t xml:space="preserve">See Part 3.3. Calculations for required validation calculations and Part 3.4. Acceptance Criteria for typical acceptance values for each calculated parameter. </w:t>
      </w:r>
    </w:p>
    <w:p w14:paraId="66C7B87A" w14:textId="5F802979" w:rsidR="00831BCF" w:rsidRPr="00B41079" w:rsidRDefault="00A82102" w:rsidP="00A53947">
      <w:pPr>
        <w:pStyle w:val="ListParagraph"/>
        <w:numPr>
          <w:ilvl w:val="3"/>
          <w:numId w:val="2"/>
        </w:numPr>
        <w:tabs>
          <w:tab w:val="left" w:pos="720"/>
          <w:tab w:val="left" w:pos="1440"/>
        </w:tabs>
        <w:spacing w:line="276" w:lineRule="auto"/>
        <w:contextualSpacing w:val="0"/>
      </w:pPr>
      <w:r w:rsidRPr="00B41079">
        <w:t>Partial</w:t>
      </w:r>
      <w:r w:rsidR="00317C62" w:rsidRPr="00B41079">
        <w:t xml:space="preserve"> Validation </w:t>
      </w:r>
    </w:p>
    <w:p w14:paraId="5A3B4542" w14:textId="4381D684" w:rsidR="00831BCF" w:rsidRPr="00B41079" w:rsidRDefault="00317C62" w:rsidP="00831BCF">
      <w:pPr>
        <w:tabs>
          <w:tab w:val="left" w:pos="720"/>
          <w:tab w:val="left" w:pos="1440"/>
        </w:tabs>
        <w:spacing w:line="276" w:lineRule="auto"/>
        <w:ind w:left="1440"/>
      </w:pPr>
      <w:r w:rsidRPr="00B41079">
        <w:t xml:space="preserve">A </w:t>
      </w:r>
      <w:r w:rsidR="00A82102" w:rsidRPr="00B41079">
        <w:t>partial</w:t>
      </w:r>
      <w:r w:rsidRPr="00B41079">
        <w:t xml:space="preserve"> validation assesses the linearity, recovery, precision and accuracy of the method across the expected dose concentration range, </w:t>
      </w:r>
      <w:r w:rsidRPr="00B41079">
        <w:lastRenderedPageBreak/>
        <w:t xml:space="preserve">confirms the method limits found for the fully validated vehicle, characterizes vehicle effects on instrument response and/or recovery, and establishes the blank response for the chemical or test article in the alternate vehicle. </w:t>
      </w:r>
    </w:p>
    <w:p w14:paraId="5784CF53" w14:textId="77777777" w:rsidR="00A82102" w:rsidRPr="00B41079" w:rsidRDefault="00317C62" w:rsidP="00A53947">
      <w:pPr>
        <w:pStyle w:val="ListParagraph"/>
        <w:numPr>
          <w:ilvl w:val="4"/>
          <w:numId w:val="2"/>
        </w:numPr>
        <w:tabs>
          <w:tab w:val="left" w:pos="720"/>
          <w:tab w:val="left" w:pos="1440"/>
        </w:tabs>
        <w:spacing w:line="276" w:lineRule="auto"/>
        <w:contextualSpacing w:val="0"/>
      </w:pPr>
      <w:r w:rsidRPr="00B41079">
        <w:t xml:space="preserve">The COR may require a full validation to be performed for the chemical or test article in one of the vehicles and a </w:t>
      </w:r>
      <w:r w:rsidR="00A82102" w:rsidRPr="00B41079">
        <w:t>partial</w:t>
      </w:r>
      <w:r w:rsidRPr="00B41079">
        <w:t xml:space="preserve"> validation be performed for the other vehicle(s) when two or more different types of the same vehicle are to be used in a supported study (e.g., NTP-2000, NIH-07 or 5K96 diet). </w:t>
      </w:r>
    </w:p>
    <w:p w14:paraId="44405BC8" w14:textId="624C8525" w:rsidR="00A82102" w:rsidRPr="00B41079" w:rsidRDefault="00317C62" w:rsidP="00A53947">
      <w:pPr>
        <w:pStyle w:val="ListParagraph"/>
        <w:numPr>
          <w:ilvl w:val="4"/>
          <w:numId w:val="2"/>
        </w:numPr>
        <w:tabs>
          <w:tab w:val="left" w:pos="720"/>
          <w:tab w:val="left" w:pos="1440"/>
        </w:tabs>
        <w:spacing w:line="276" w:lineRule="auto"/>
        <w:contextualSpacing w:val="0"/>
      </w:pPr>
      <w:r w:rsidRPr="00B41079">
        <w:t xml:space="preserve">A full validation is run on the primary vehicle first and then once the method passes validation for the primary vehicle (see Part 3.2.5. Acceptance Criteria), the </w:t>
      </w:r>
      <w:r w:rsidR="00A82102" w:rsidRPr="00B41079">
        <w:t>partial</w:t>
      </w:r>
      <w:r w:rsidRPr="00B41079">
        <w:t xml:space="preserve"> validation is run on the alternate vehicle(s) using the</w:t>
      </w:r>
      <w:r w:rsidR="00260A86" w:rsidRPr="00B41079">
        <w:t xml:space="preserve"> procedures given in Parts 3.2</w:t>
      </w:r>
      <w:r w:rsidRPr="00B41079">
        <w:t>.2.3.3 − 5, below.</w:t>
      </w:r>
    </w:p>
    <w:p w14:paraId="064F0D7C" w14:textId="77777777" w:rsidR="00A82102" w:rsidRPr="00B41079" w:rsidRDefault="00A82102" w:rsidP="00A53947">
      <w:pPr>
        <w:pStyle w:val="ListParagraph"/>
        <w:numPr>
          <w:ilvl w:val="4"/>
          <w:numId w:val="2"/>
        </w:numPr>
        <w:tabs>
          <w:tab w:val="left" w:pos="720"/>
          <w:tab w:val="left" w:pos="1440"/>
        </w:tabs>
        <w:spacing w:line="276" w:lineRule="auto"/>
        <w:contextualSpacing w:val="0"/>
      </w:pPr>
      <w:r w:rsidRPr="00B41079">
        <w:t>Partial</w:t>
      </w:r>
      <w:r w:rsidR="00317C62" w:rsidRPr="00B41079">
        <w:t xml:space="preserve"> Validation Vehicle Standards Preparation</w:t>
      </w:r>
    </w:p>
    <w:p w14:paraId="2062B9DD" w14:textId="77777777" w:rsidR="00A82102" w:rsidRPr="00B41079" w:rsidRDefault="00317C62" w:rsidP="00A53947">
      <w:pPr>
        <w:pStyle w:val="ListParagraph"/>
        <w:numPr>
          <w:ilvl w:val="5"/>
          <w:numId w:val="2"/>
        </w:numPr>
        <w:tabs>
          <w:tab w:val="left" w:pos="720"/>
          <w:tab w:val="left" w:pos="1440"/>
        </w:tabs>
        <w:spacing w:line="276" w:lineRule="auto"/>
        <w:contextualSpacing w:val="0"/>
      </w:pPr>
      <w:r w:rsidRPr="00B41079">
        <w:t>Prepare three vehicle standards at concentrations bracketing the proposed analytical range (typically &gt; 1 order of magnitude) from a single stock solution and matching the range of the primary vehicle vehicle standards.</w:t>
      </w:r>
    </w:p>
    <w:p w14:paraId="33D978D0" w14:textId="77777777" w:rsidR="00A82102" w:rsidRPr="00B41079" w:rsidRDefault="00317C62" w:rsidP="00A53947">
      <w:pPr>
        <w:pStyle w:val="ListParagraph"/>
        <w:numPr>
          <w:ilvl w:val="5"/>
          <w:numId w:val="2"/>
        </w:numPr>
        <w:tabs>
          <w:tab w:val="left" w:pos="720"/>
          <w:tab w:val="left" w:pos="1440"/>
        </w:tabs>
        <w:spacing w:line="276" w:lineRule="auto"/>
        <w:contextualSpacing w:val="0"/>
      </w:pPr>
      <w:r w:rsidRPr="00B41079">
        <w:t>Prepare 6 replicate standards at a concentration corresponding to the ELOQ for the validated method.</w:t>
      </w:r>
    </w:p>
    <w:p w14:paraId="3A0F8C14" w14:textId="77777777" w:rsidR="00A82102" w:rsidRPr="00B41079" w:rsidRDefault="00317C62" w:rsidP="00A53947">
      <w:pPr>
        <w:pStyle w:val="ListParagraph"/>
        <w:numPr>
          <w:ilvl w:val="5"/>
          <w:numId w:val="2"/>
        </w:numPr>
        <w:tabs>
          <w:tab w:val="left" w:pos="720"/>
          <w:tab w:val="left" w:pos="1440"/>
        </w:tabs>
        <w:spacing w:line="276" w:lineRule="auto"/>
        <w:contextualSpacing w:val="0"/>
      </w:pPr>
      <w:r w:rsidRPr="00B41079">
        <w:t xml:space="preserve">Prepare 3 replicate standards at each of the two higher concentrations. </w:t>
      </w:r>
    </w:p>
    <w:p w14:paraId="27BB1C00" w14:textId="77777777" w:rsidR="0001471F" w:rsidRPr="00B41079" w:rsidRDefault="00317C62" w:rsidP="00A53947">
      <w:pPr>
        <w:pStyle w:val="ListParagraph"/>
        <w:numPr>
          <w:ilvl w:val="5"/>
          <w:numId w:val="2"/>
        </w:numPr>
        <w:tabs>
          <w:tab w:val="left" w:pos="720"/>
          <w:tab w:val="left" w:pos="1440"/>
        </w:tabs>
        <w:spacing w:line="276" w:lineRule="auto"/>
        <w:contextualSpacing w:val="0"/>
      </w:pPr>
      <w:r w:rsidRPr="00B41079">
        <w:t>Prepare a vehicle blank in triplicate.</w:t>
      </w:r>
    </w:p>
    <w:p w14:paraId="3F3D37CF" w14:textId="77777777" w:rsidR="0001471F" w:rsidRPr="00B41079" w:rsidRDefault="00317C62" w:rsidP="00A53947">
      <w:pPr>
        <w:pStyle w:val="ListParagraph"/>
        <w:numPr>
          <w:ilvl w:val="5"/>
          <w:numId w:val="2"/>
        </w:numPr>
        <w:tabs>
          <w:tab w:val="left" w:pos="720"/>
          <w:tab w:val="left" w:pos="1440"/>
        </w:tabs>
        <w:spacing w:line="276" w:lineRule="auto"/>
        <w:contextualSpacing w:val="0"/>
      </w:pPr>
      <w:r w:rsidRPr="00B41079">
        <w:t>Sample preparation methods are typically based on those used for the primary vehicle, but may deviate as needed to optimize extraction efficiency and method performance.</w:t>
      </w:r>
    </w:p>
    <w:p w14:paraId="09DC9D00" w14:textId="77777777" w:rsidR="0001471F" w:rsidRPr="00B41079" w:rsidRDefault="00317C62" w:rsidP="00A53947">
      <w:pPr>
        <w:pStyle w:val="ListParagraph"/>
        <w:numPr>
          <w:ilvl w:val="5"/>
          <w:numId w:val="2"/>
        </w:numPr>
        <w:tabs>
          <w:tab w:val="left" w:pos="720"/>
          <w:tab w:val="left" w:pos="1440"/>
        </w:tabs>
        <w:spacing w:line="276" w:lineRule="auto"/>
        <w:contextualSpacing w:val="0"/>
      </w:pPr>
      <w:r w:rsidRPr="00B41079">
        <w:t>Measure the sample response using the same analytical method as the one that was validated for the primary vehicle.</w:t>
      </w:r>
    </w:p>
    <w:p w14:paraId="7403AC2C" w14:textId="77777777" w:rsidR="00512F05" w:rsidRPr="00B41079" w:rsidRDefault="0001471F" w:rsidP="00A53947">
      <w:pPr>
        <w:pStyle w:val="ListParagraph"/>
        <w:numPr>
          <w:ilvl w:val="4"/>
          <w:numId w:val="2"/>
        </w:numPr>
        <w:tabs>
          <w:tab w:val="left" w:pos="720"/>
          <w:tab w:val="left" w:pos="1440"/>
        </w:tabs>
        <w:spacing w:line="276" w:lineRule="auto"/>
        <w:contextualSpacing w:val="0"/>
      </w:pPr>
      <w:r w:rsidRPr="00B41079">
        <w:t>Partial</w:t>
      </w:r>
      <w:r w:rsidR="00317C62" w:rsidRPr="00B41079">
        <w:t xml:space="preserve"> Validation Solvent Standards Preparation</w:t>
      </w:r>
    </w:p>
    <w:p w14:paraId="78315821" w14:textId="77777777" w:rsidR="00512F05" w:rsidRPr="00B41079" w:rsidRDefault="00317C62" w:rsidP="00A53947">
      <w:pPr>
        <w:pStyle w:val="ListParagraph"/>
        <w:numPr>
          <w:ilvl w:val="5"/>
          <w:numId w:val="2"/>
        </w:numPr>
        <w:tabs>
          <w:tab w:val="left" w:pos="720"/>
          <w:tab w:val="left" w:pos="1440"/>
        </w:tabs>
        <w:spacing w:line="276" w:lineRule="auto"/>
        <w:contextualSpacing w:val="0"/>
      </w:pPr>
      <w:r w:rsidRPr="00B41079">
        <w:t xml:space="preserve">Prepare solvent standards with the same final concentrations (i.e., after any extraction, dilution, or concentration step) as the cross validation vehicle standards. </w:t>
      </w:r>
    </w:p>
    <w:p w14:paraId="5D1D9DA9" w14:textId="1462AA50" w:rsidR="00512F05" w:rsidRPr="00B41079" w:rsidRDefault="00317C62" w:rsidP="00A53947">
      <w:pPr>
        <w:pStyle w:val="ListParagraph"/>
        <w:numPr>
          <w:ilvl w:val="5"/>
          <w:numId w:val="2"/>
        </w:numPr>
        <w:tabs>
          <w:tab w:val="left" w:pos="720"/>
          <w:tab w:val="left" w:pos="1440"/>
        </w:tabs>
        <w:spacing w:line="276" w:lineRule="auto"/>
        <w:contextualSpacing w:val="0"/>
      </w:pPr>
      <w:r w:rsidRPr="00B41079">
        <w:t>Single replicates of each solvent standard shall be prepared from one stock solution. Use the same standard stock solution (Stock A or Stock B) prepare</w:t>
      </w:r>
      <w:r w:rsidR="00260A86" w:rsidRPr="00B41079">
        <w:t>d for the validation (Part 3.2</w:t>
      </w:r>
      <w:r w:rsidRPr="00B41079">
        <w:t xml:space="preserve">.2.2.2, above), or a </w:t>
      </w:r>
      <w:r w:rsidRPr="00B41079">
        <w:lastRenderedPageBreak/>
        <w:t>freshly prepared stock at the same concentration, to prepare the solvent standards.</w:t>
      </w:r>
    </w:p>
    <w:p w14:paraId="6F4144E3" w14:textId="77777777" w:rsidR="00512F05" w:rsidRPr="00B41079" w:rsidRDefault="00317C62" w:rsidP="00A53947">
      <w:pPr>
        <w:pStyle w:val="ListParagraph"/>
        <w:numPr>
          <w:ilvl w:val="5"/>
          <w:numId w:val="2"/>
        </w:numPr>
        <w:tabs>
          <w:tab w:val="left" w:pos="720"/>
          <w:tab w:val="left" w:pos="1440"/>
        </w:tabs>
        <w:spacing w:line="276" w:lineRule="auto"/>
        <w:contextualSpacing w:val="0"/>
      </w:pPr>
      <w:r w:rsidRPr="00B41079">
        <w:t>Prepare a reagent blank in the same solvent as the solvent standards.</w:t>
      </w:r>
    </w:p>
    <w:p w14:paraId="2EC8EBF6" w14:textId="77777777" w:rsidR="00512F05" w:rsidRPr="00B41079" w:rsidRDefault="00317C62" w:rsidP="00A53947">
      <w:pPr>
        <w:pStyle w:val="ListParagraph"/>
        <w:numPr>
          <w:ilvl w:val="5"/>
          <w:numId w:val="2"/>
        </w:numPr>
        <w:tabs>
          <w:tab w:val="left" w:pos="720"/>
          <w:tab w:val="left" w:pos="1440"/>
        </w:tabs>
        <w:spacing w:line="276" w:lineRule="auto"/>
        <w:contextualSpacing w:val="0"/>
      </w:pPr>
      <w:r w:rsidRPr="00B41079">
        <w:t>Measure the solvent standard responses using the same analytical system used for the cross validation vehicle standards.</w:t>
      </w:r>
    </w:p>
    <w:p w14:paraId="3F01954E" w14:textId="042CF7B0" w:rsidR="00512F05" w:rsidRPr="00B41079" w:rsidRDefault="000648DE" w:rsidP="00512F05">
      <w:pPr>
        <w:pStyle w:val="ListParagraph"/>
        <w:numPr>
          <w:ilvl w:val="4"/>
          <w:numId w:val="2"/>
        </w:numPr>
        <w:tabs>
          <w:tab w:val="left" w:pos="720"/>
          <w:tab w:val="left" w:pos="1440"/>
        </w:tabs>
        <w:spacing w:line="276" w:lineRule="auto"/>
        <w:contextualSpacing w:val="0"/>
      </w:pPr>
      <w:r w:rsidRPr="00B41079">
        <w:t>Partial</w:t>
      </w:r>
      <w:r w:rsidR="00317C62" w:rsidRPr="00B41079">
        <w:t xml:space="preserve"> Validation Method Verification </w:t>
      </w:r>
    </w:p>
    <w:p w14:paraId="379FA400" w14:textId="73E34CB9" w:rsidR="000648DE" w:rsidRPr="00B41079" w:rsidRDefault="00317C62" w:rsidP="000648DE">
      <w:pPr>
        <w:tabs>
          <w:tab w:val="left" w:pos="720"/>
          <w:tab w:val="left" w:pos="1440"/>
        </w:tabs>
        <w:spacing w:line="276" w:lineRule="auto"/>
        <w:ind w:left="1800"/>
      </w:pPr>
      <w:r w:rsidRPr="00B41079">
        <w:t xml:space="preserve">When the validated dose formulation concentration range is less than 150% of the highest dose concentration given for the toxicology study, perform a </w:t>
      </w:r>
      <w:r w:rsidR="000648DE" w:rsidRPr="00B41079">
        <w:t>Method Verification (Part 3.2.</w:t>
      </w:r>
      <w:r w:rsidRPr="00B41079">
        <w:t>2.2.4).</w:t>
      </w:r>
    </w:p>
    <w:p w14:paraId="7E41D7FF" w14:textId="77777777" w:rsidR="000648DE" w:rsidRPr="00B41079" w:rsidRDefault="00317C62" w:rsidP="00BB2771">
      <w:pPr>
        <w:pStyle w:val="ListParagraph"/>
        <w:numPr>
          <w:ilvl w:val="3"/>
          <w:numId w:val="2"/>
        </w:numPr>
        <w:tabs>
          <w:tab w:val="left" w:pos="720"/>
        </w:tabs>
        <w:spacing w:line="276" w:lineRule="auto"/>
        <w:contextualSpacing w:val="0"/>
      </w:pPr>
      <w:r w:rsidRPr="00B41079">
        <w:t>See Part 3.3. Calculations for required validation calculations and Part 3.4. Acceptance Criteria for typical acceptance values for each calculated parameter.</w:t>
      </w:r>
    </w:p>
    <w:p w14:paraId="1404FA79" w14:textId="77777777" w:rsidR="000648DE" w:rsidRPr="00B41079" w:rsidRDefault="00317C62" w:rsidP="00BB2771">
      <w:pPr>
        <w:pStyle w:val="ListParagraph"/>
        <w:numPr>
          <w:ilvl w:val="2"/>
          <w:numId w:val="2"/>
        </w:numPr>
        <w:tabs>
          <w:tab w:val="left" w:pos="720"/>
          <w:tab w:val="left" w:pos="1440"/>
        </w:tabs>
        <w:spacing w:line="276" w:lineRule="auto"/>
        <w:contextualSpacing w:val="0"/>
        <w:rPr>
          <w:i/>
        </w:rPr>
      </w:pPr>
      <w:r w:rsidRPr="00B41079">
        <w:rPr>
          <w:rFonts w:cs="Helvetica Neue"/>
          <w:i/>
          <w:iCs/>
          <w:szCs w:val="24"/>
        </w:rPr>
        <w:t>Formulation Development and Homogeneity</w:t>
      </w:r>
    </w:p>
    <w:p w14:paraId="43B6B946" w14:textId="77777777" w:rsidR="000648DE" w:rsidRPr="00B41079" w:rsidRDefault="00317C62" w:rsidP="00BB2771">
      <w:pPr>
        <w:pStyle w:val="ListParagraph"/>
        <w:numPr>
          <w:ilvl w:val="3"/>
          <w:numId w:val="2"/>
        </w:numPr>
        <w:tabs>
          <w:tab w:val="left" w:pos="720"/>
        </w:tabs>
        <w:spacing w:line="276" w:lineRule="auto"/>
        <w:contextualSpacing w:val="0"/>
      </w:pPr>
      <w:r w:rsidRPr="00B41079">
        <w:rPr>
          <w:rFonts w:cs="Helvetica Neue"/>
          <w:szCs w:val="24"/>
          <w:u w:val="single"/>
        </w:rPr>
        <w:t>Formulation Development</w:t>
      </w:r>
    </w:p>
    <w:p w14:paraId="27A58551" w14:textId="77777777" w:rsidR="000648DE" w:rsidRPr="00B41079" w:rsidRDefault="00317C62" w:rsidP="00BB2771">
      <w:pPr>
        <w:pStyle w:val="ListParagraph"/>
        <w:numPr>
          <w:ilvl w:val="4"/>
          <w:numId w:val="2"/>
        </w:numPr>
        <w:tabs>
          <w:tab w:val="left" w:pos="720"/>
          <w:tab w:val="left" w:pos="1440"/>
        </w:tabs>
        <w:spacing w:line="276" w:lineRule="auto"/>
        <w:contextualSpacing w:val="0"/>
      </w:pPr>
      <w:r w:rsidRPr="00B41079">
        <w:t>The Contractor shall develop a method to uniformly formulate the chemical or test article in a designated vehicle.</w:t>
      </w:r>
    </w:p>
    <w:p w14:paraId="78120A84" w14:textId="77777777" w:rsidR="000648DE" w:rsidRPr="00B41079" w:rsidRDefault="00317C62" w:rsidP="00BB2771">
      <w:pPr>
        <w:pStyle w:val="ListParagraph"/>
        <w:numPr>
          <w:ilvl w:val="4"/>
          <w:numId w:val="2"/>
        </w:numPr>
        <w:tabs>
          <w:tab w:val="left" w:pos="720"/>
          <w:tab w:val="left" w:pos="1440"/>
        </w:tabs>
        <w:spacing w:line="276" w:lineRule="auto"/>
        <w:contextualSpacing w:val="0"/>
      </w:pPr>
      <w:r w:rsidRPr="00B41079">
        <w:t>Minimum Batch Size Requirements</w:t>
      </w:r>
    </w:p>
    <w:p w14:paraId="6866359A" w14:textId="77777777" w:rsidR="000648DE" w:rsidRPr="00B41079" w:rsidRDefault="00317C62" w:rsidP="00BB2771">
      <w:pPr>
        <w:pStyle w:val="ListParagraph"/>
        <w:numPr>
          <w:ilvl w:val="5"/>
          <w:numId w:val="2"/>
        </w:numPr>
        <w:tabs>
          <w:tab w:val="left" w:pos="720"/>
          <w:tab w:val="left" w:pos="1440"/>
        </w:tabs>
        <w:spacing w:line="276" w:lineRule="auto"/>
        <w:contextualSpacing w:val="0"/>
      </w:pPr>
      <w:r w:rsidRPr="00B41079">
        <w:t>For liquid vehicles minimum batch size shall be 1.0 L. The Contractor may propose an alternate batch size subject to approval by the COR</w:t>
      </w:r>
    </w:p>
    <w:p w14:paraId="44EB58EE" w14:textId="77777777" w:rsidR="000648DE" w:rsidRPr="00B41079" w:rsidRDefault="00317C62" w:rsidP="00BB2771">
      <w:pPr>
        <w:pStyle w:val="ListParagraph"/>
        <w:numPr>
          <w:ilvl w:val="5"/>
          <w:numId w:val="2"/>
        </w:numPr>
        <w:tabs>
          <w:tab w:val="left" w:pos="720"/>
          <w:tab w:val="left" w:pos="1440"/>
        </w:tabs>
        <w:spacing w:line="276" w:lineRule="auto"/>
        <w:contextualSpacing w:val="0"/>
      </w:pPr>
      <w:r w:rsidRPr="00B41079">
        <w:t>For feed vehicles minimum batch size shall be 20 kg. The Contractor may propose an alternate batch size subject to approval by the COR.</w:t>
      </w:r>
    </w:p>
    <w:p w14:paraId="413DCC50" w14:textId="77777777" w:rsidR="000648DE" w:rsidRPr="00B41079" w:rsidRDefault="00317C62" w:rsidP="00BB2771">
      <w:pPr>
        <w:pStyle w:val="ListParagraph"/>
        <w:numPr>
          <w:ilvl w:val="4"/>
          <w:numId w:val="2"/>
        </w:numPr>
        <w:tabs>
          <w:tab w:val="left" w:pos="720"/>
          <w:tab w:val="left" w:pos="1440"/>
        </w:tabs>
        <w:spacing w:line="276" w:lineRule="auto"/>
        <w:contextualSpacing w:val="0"/>
      </w:pPr>
      <w:r w:rsidRPr="00B41079">
        <w:t>The Contractor shall avoid the use of serial dilution when preparing dose formulations, unless prior approval is obtained from the COR.</w:t>
      </w:r>
    </w:p>
    <w:p w14:paraId="37C51FB3" w14:textId="77777777" w:rsidR="000648DE" w:rsidRPr="00B41079" w:rsidRDefault="00317C62" w:rsidP="00BB2771">
      <w:pPr>
        <w:pStyle w:val="ListParagraph"/>
        <w:numPr>
          <w:ilvl w:val="3"/>
          <w:numId w:val="2"/>
        </w:numPr>
        <w:tabs>
          <w:tab w:val="left" w:pos="720"/>
        </w:tabs>
        <w:spacing w:line="276" w:lineRule="auto"/>
        <w:contextualSpacing w:val="0"/>
      </w:pPr>
      <w:r w:rsidRPr="00B41079">
        <w:rPr>
          <w:rFonts w:cs="Helvetica Neue"/>
          <w:szCs w:val="24"/>
          <w:u w:val="single"/>
        </w:rPr>
        <w:t>Homogeneity Evaluation</w:t>
      </w:r>
    </w:p>
    <w:p w14:paraId="64B2B969" w14:textId="77777777" w:rsidR="000648DE" w:rsidRPr="00B41079" w:rsidRDefault="00317C62" w:rsidP="00BB2771">
      <w:pPr>
        <w:pStyle w:val="ListParagraph"/>
        <w:numPr>
          <w:ilvl w:val="4"/>
          <w:numId w:val="2"/>
        </w:numPr>
        <w:tabs>
          <w:tab w:val="left" w:pos="720"/>
          <w:tab w:val="left" w:pos="1440"/>
        </w:tabs>
        <w:spacing w:line="276" w:lineRule="auto"/>
        <w:contextualSpacing w:val="0"/>
      </w:pPr>
      <w:r w:rsidRPr="00B41079">
        <w:t xml:space="preserve">A dose formulation homogeneity evaluation is required for all dosed-feed formulations and suspensions. </w:t>
      </w:r>
    </w:p>
    <w:p w14:paraId="33C29F0D" w14:textId="77777777" w:rsidR="000648DE" w:rsidRPr="00B41079" w:rsidRDefault="00317C62" w:rsidP="00BB2771">
      <w:pPr>
        <w:pStyle w:val="ListParagraph"/>
        <w:numPr>
          <w:ilvl w:val="4"/>
          <w:numId w:val="2"/>
        </w:numPr>
        <w:tabs>
          <w:tab w:val="left" w:pos="720"/>
          <w:tab w:val="left" w:pos="1440"/>
        </w:tabs>
        <w:spacing w:line="276" w:lineRule="auto"/>
        <w:contextualSpacing w:val="0"/>
      </w:pPr>
      <w:r w:rsidRPr="00B41079">
        <w:t xml:space="preserve">The analysis shall be done using the validated analytical method; however, Calibration for the analysis of homogeneity samples may be performed using a minimum of three independent vehicle standards that bracket the nominal concentration of the study samples (typically </w:t>
      </w:r>
      <w:r w:rsidRPr="00B41079">
        <w:lastRenderedPageBreak/>
        <w:t xml:space="preserve">–½X, X, and +½X, where X is the nominal concentration of the homogeneity sample). </w:t>
      </w:r>
    </w:p>
    <w:p w14:paraId="3955EC7F" w14:textId="77777777" w:rsidR="000648DE" w:rsidRPr="00B41079" w:rsidRDefault="00317C62" w:rsidP="00BB2771">
      <w:pPr>
        <w:pStyle w:val="ListParagraph"/>
        <w:numPr>
          <w:ilvl w:val="4"/>
          <w:numId w:val="2"/>
        </w:numPr>
        <w:tabs>
          <w:tab w:val="left" w:pos="720"/>
          <w:tab w:val="left" w:pos="1440"/>
        </w:tabs>
        <w:spacing w:line="276" w:lineRule="auto"/>
        <w:contextualSpacing w:val="0"/>
      </w:pPr>
      <w:r w:rsidRPr="00B41079">
        <w:t>When multiple vehicles of the same type (e.g., NIH-07 and NTP-2000 diet) are to be used, the Contractor shall conduct formulation homogeneity studies in both vehicles simultaneously when ever possible, to reduce the time to complete the work and to reduce costs.</w:t>
      </w:r>
    </w:p>
    <w:p w14:paraId="6B180216" w14:textId="77777777" w:rsidR="000648DE" w:rsidRPr="00B41079" w:rsidRDefault="00317C62" w:rsidP="00BB2771">
      <w:pPr>
        <w:pStyle w:val="ListParagraph"/>
        <w:numPr>
          <w:ilvl w:val="4"/>
          <w:numId w:val="2"/>
        </w:numPr>
        <w:tabs>
          <w:tab w:val="left" w:pos="720"/>
          <w:tab w:val="left" w:pos="1440"/>
        </w:tabs>
        <w:spacing w:line="276" w:lineRule="auto"/>
        <w:contextualSpacing w:val="0"/>
      </w:pPr>
      <w:r w:rsidRPr="00B41079">
        <w:t>Homogeneity studies for feed formulations shall be conducted in a V-shell blender. It is acceptable to use alternate mixing procedures for pre-mix preparations.</w:t>
      </w:r>
    </w:p>
    <w:p w14:paraId="6B6375CF" w14:textId="77777777" w:rsidR="000648DE" w:rsidRPr="00B41079" w:rsidRDefault="00317C62" w:rsidP="00BB2771">
      <w:pPr>
        <w:pStyle w:val="ListParagraph"/>
        <w:numPr>
          <w:ilvl w:val="4"/>
          <w:numId w:val="2"/>
        </w:numPr>
        <w:tabs>
          <w:tab w:val="left" w:pos="720"/>
          <w:tab w:val="left" w:pos="1440"/>
        </w:tabs>
        <w:spacing w:line="276" w:lineRule="auto"/>
        <w:contextualSpacing w:val="0"/>
      </w:pPr>
      <w:r w:rsidRPr="00B41079">
        <w:t>The evaluation shall be conducted at the ELOQ +20% determined for the analytical method (or the lowest dose concentration that is a suspension) and at highest anticipated dose concentration from the supported study(ies) according to the following guidelines:</w:t>
      </w:r>
    </w:p>
    <w:p w14:paraId="41CCA59F" w14:textId="77777777" w:rsidR="000648DE" w:rsidRPr="00B41079" w:rsidRDefault="00317C62" w:rsidP="00BB2771">
      <w:pPr>
        <w:pStyle w:val="ListParagraph"/>
        <w:numPr>
          <w:ilvl w:val="5"/>
          <w:numId w:val="2"/>
        </w:numPr>
        <w:tabs>
          <w:tab w:val="left" w:pos="720"/>
          <w:tab w:val="left" w:pos="1440"/>
        </w:tabs>
        <w:spacing w:line="276" w:lineRule="auto"/>
        <w:contextualSpacing w:val="0"/>
      </w:pPr>
      <w:r w:rsidRPr="00B41079">
        <w:t>For feed formulations the Contractor shall remove 3 samples for analysis from each of the top right, top left, and bottom ports.</w:t>
      </w:r>
    </w:p>
    <w:p w14:paraId="1FA3019C" w14:textId="77777777" w:rsidR="000648DE" w:rsidRPr="00B41079" w:rsidRDefault="00317C62" w:rsidP="00BB2771">
      <w:pPr>
        <w:pStyle w:val="ListParagraph"/>
        <w:numPr>
          <w:ilvl w:val="5"/>
          <w:numId w:val="2"/>
        </w:numPr>
        <w:tabs>
          <w:tab w:val="left" w:pos="720"/>
          <w:tab w:val="left" w:pos="1440"/>
        </w:tabs>
        <w:spacing w:line="276" w:lineRule="auto"/>
        <w:contextualSpacing w:val="0"/>
      </w:pPr>
      <w:r w:rsidRPr="00B41079">
        <w:t xml:space="preserve">For suspensions the Contractor shall remove 3 samples from each of the top, middle, and bottom locations within the vessel used to prepare the formulations while it is being continuously stirred. </w:t>
      </w:r>
    </w:p>
    <w:p w14:paraId="19BD7960" w14:textId="77777777" w:rsidR="000648DE" w:rsidRPr="00B41079" w:rsidRDefault="00317C62" w:rsidP="00BB2771">
      <w:pPr>
        <w:pStyle w:val="ListParagraph"/>
        <w:numPr>
          <w:ilvl w:val="5"/>
          <w:numId w:val="2"/>
        </w:numPr>
        <w:tabs>
          <w:tab w:val="left" w:pos="720"/>
          <w:tab w:val="left" w:pos="1440"/>
        </w:tabs>
        <w:spacing w:line="276" w:lineRule="auto"/>
        <w:contextualSpacing w:val="0"/>
      </w:pPr>
      <w:r w:rsidRPr="00B41079">
        <w:t>Samples removed from each port or sampling location shall be analyzed once; replicate analyses are not required.</w:t>
      </w:r>
    </w:p>
    <w:p w14:paraId="2B19AE27" w14:textId="77777777" w:rsidR="000648DE" w:rsidRPr="00B41079" w:rsidRDefault="00317C62" w:rsidP="00BB2771">
      <w:pPr>
        <w:pStyle w:val="ListParagraph"/>
        <w:numPr>
          <w:ilvl w:val="5"/>
          <w:numId w:val="2"/>
        </w:numPr>
        <w:tabs>
          <w:tab w:val="left" w:pos="720"/>
          <w:tab w:val="left" w:pos="1440"/>
        </w:tabs>
        <w:spacing w:line="276" w:lineRule="auto"/>
        <w:contextualSpacing w:val="0"/>
      </w:pPr>
      <w:r w:rsidRPr="00B41079">
        <w:t>The Contractor shall calculate the mean, standard deviation, and relative standard deviation for the three samples from each port and for the nine samples together from all the ports.</w:t>
      </w:r>
    </w:p>
    <w:p w14:paraId="75B43A89" w14:textId="77777777" w:rsidR="000648DE" w:rsidRPr="00B41079" w:rsidRDefault="00317C62" w:rsidP="00BB2771">
      <w:pPr>
        <w:pStyle w:val="ListParagraph"/>
        <w:numPr>
          <w:ilvl w:val="4"/>
          <w:numId w:val="2"/>
        </w:numPr>
        <w:tabs>
          <w:tab w:val="left" w:pos="720"/>
          <w:tab w:val="left" w:pos="1440"/>
        </w:tabs>
        <w:spacing w:line="276" w:lineRule="auto"/>
        <w:contextualSpacing w:val="0"/>
      </w:pPr>
      <w:r w:rsidRPr="00B41079">
        <w:t>Homogeneity results exceeding the acceptability criteria (Part 3.4), must be approved by the COR prior to commencement of work on other aspects of the dose formulation development assignment.</w:t>
      </w:r>
    </w:p>
    <w:p w14:paraId="10A7A0C1" w14:textId="77777777" w:rsidR="000648DE" w:rsidRPr="00B41079" w:rsidRDefault="00317C62" w:rsidP="00BB2771">
      <w:pPr>
        <w:pStyle w:val="ListParagraph"/>
        <w:numPr>
          <w:ilvl w:val="2"/>
          <w:numId w:val="2"/>
        </w:numPr>
        <w:tabs>
          <w:tab w:val="left" w:pos="1440"/>
        </w:tabs>
        <w:spacing w:line="276" w:lineRule="auto"/>
        <w:contextualSpacing w:val="0"/>
        <w:rPr>
          <w:i/>
        </w:rPr>
      </w:pPr>
      <w:r w:rsidRPr="00B41079">
        <w:rPr>
          <w:rFonts w:cs="Helvetica Neue"/>
          <w:i/>
          <w:iCs/>
          <w:szCs w:val="24"/>
        </w:rPr>
        <w:t>Stability Evaluation</w:t>
      </w:r>
    </w:p>
    <w:p w14:paraId="38F9DF72" w14:textId="77777777" w:rsidR="00260A86" w:rsidRPr="00B41079" w:rsidRDefault="00317C62" w:rsidP="00BB2771">
      <w:pPr>
        <w:pStyle w:val="ListParagraph"/>
        <w:numPr>
          <w:ilvl w:val="3"/>
          <w:numId w:val="2"/>
        </w:numPr>
        <w:tabs>
          <w:tab w:val="left" w:pos="720"/>
        </w:tabs>
        <w:spacing w:line="276" w:lineRule="auto"/>
        <w:contextualSpacing w:val="0"/>
      </w:pPr>
      <w:r w:rsidRPr="00B41079">
        <w:rPr>
          <w:rFonts w:cs="Helvetica Neue"/>
          <w:szCs w:val="24"/>
          <w:u w:val="single"/>
        </w:rPr>
        <w:t>General Stability Evaluation Requirements</w:t>
      </w:r>
    </w:p>
    <w:p w14:paraId="5845B632" w14:textId="77777777" w:rsidR="00260A86" w:rsidRPr="00B41079" w:rsidRDefault="00317C62" w:rsidP="00BB2771">
      <w:pPr>
        <w:pStyle w:val="ListParagraph"/>
        <w:numPr>
          <w:ilvl w:val="4"/>
          <w:numId w:val="2"/>
        </w:numPr>
        <w:tabs>
          <w:tab w:val="left" w:pos="720"/>
          <w:tab w:val="left" w:pos="1440"/>
        </w:tabs>
        <w:spacing w:line="276" w:lineRule="auto"/>
        <w:contextualSpacing w:val="0"/>
      </w:pPr>
      <w:r w:rsidRPr="00B41079">
        <w:t>Stability studies shall mimic procedures used by the toxicology testing laboratories, and supplies used shall be similar to supplies available at these laboratories.</w:t>
      </w:r>
    </w:p>
    <w:p w14:paraId="3EE30C4A" w14:textId="77777777" w:rsidR="00260A86" w:rsidRPr="00B41079" w:rsidRDefault="00317C62" w:rsidP="00BB2771">
      <w:pPr>
        <w:pStyle w:val="ListParagraph"/>
        <w:numPr>
          <w:ilvl w:val="4"/>
          <w:numId w:val="2"/>
        </w:numPr>
        <w:tabs>
          <w:tab w:val="left" w:pos="720"/>
          <w:tab w:val="left" w:pos="1440"/>
        </w:tabs>
        <w:spacing w:line="276" w:lineRule="auto"/>
        <w:contextualSpacing w:val="0"/>
      </w:pPr>
      <w:r w:rsidRPr="00B41079">
        <w:t xml:space="preserve">When multiple vehicles of the same type (e.g., NIH-07 and NTP- 2000 diet) are to be used, the Contractor shall conduct storage stability </w:t>
      </w:r>
      <w:r w:rsidRPr="00B41079">
        <w:lastRenderedPageBreak/>
        <w:t>studies in both vehicles simultaneously when ever possible, to reduce the time to complete the work and to reduce costs.</w:t>
      </w:r>
    </w:p>
    <w:p w14:paraId="36A0DDFC" w14:textId="77777777" w:rsidR="00260A86" w:rsidRPr="00B41079" w:rsidRDefault="00317C62" w:rsidP="00BB2771">
      <w:pPr>
        <w:pStyle w:val="ListParagraph"/>
        <w:numPr>
          <w:ilvl w:val="4"/>
          <w:numId w:val="2"/>
        </w:numPr>
        <w:tabs>
          <w:tab w:val="left" w:pos="720"/>
          <w:tab w:val="left" w:pos="1440"/>
        </w:tabs>
        <w:spacing w:line="276" w:lineRule="auto"/>
        <w:contextualSpacing w:val="0"/>
      </w:pPr>
      <w:r w:rsidRPr="00B41079">
        <w:t>Stability shall be evaluated using the validated analytical method.</w:t>
      </w:r>
    </w:p>
    <w:p w14:paraId="59758ADB" w14:textId="77777777" w:rsidR="00260A86" w:rsidRPr="00B41079" w:rsidRDefault="00317C62" w:rsidP="00BB2771">
      <w:pPr>
        <w:pStyle w:val="ListParagraph"/>
        <w:numPr>
          <w:ilvl w:val="4"/>
          <w:numId w:val="2"/>
        </w:numPr>
        <w:tabs>
          <w:tab w:val="left" w:pos="720"/>
          <w:tab w:val="left" w:pos="1440"/>
        </w:tabs>
        <w:spacing w:line="276" w:lineRule="auto"/>
        <w:contextualSpacing w:val="0"/>
      </w:pPr>
      <w:r w:rsidRPr="00B41079">
        <w:t>Determine the stability for each chemical or test article in the class mixed with the dosing vehicle at a concentration of +20% of the ELOQ established during the limited validation, using the analytical method developed above. The COR may specify that additional or alternate dose concentrations be tested for stability.</w:t>
      </w:r>
    </w:p>
    <w:p w14:paraId="3B4390C8" w14:textId="77777777" w:rsidR="00260A86" w:rsidRPr="00B41079" w:rsidRDefault="00317C62" w:rsidP="00BB2771">
      <w:pPr>
        <w:pStyle w:val="ListParagraph"/>
        <w:numPr>
          <w:ilvl w:val="4"/>
          <w:numId w:val="2"/>
        </w:numPr>
        <w:tabs>
          <w:tab w:val="left" w:pos="720"/>
          <w:tab w:val="left" w:pos="1440"/>
        </w:tabs>
        <w:spacing w:line="276" w:lineRule="auto"/>
        <w:contextualSpacing w:val="0"/>
      </w:pPr>
      <w:r w:rsidRPr="00B41079">
        <w:t>Calibration for the analysis of stability samples may be performed using a minimum of three independent standards that bracket the nominal concentration of the study samples (typically –½X, X, and +½X, where X is the nominal concentration of the stability sample).</w:t>
      </w:r>
    </w:p>
    <w:p w14:paraId="0E5DD197" w14:textId="77777777" w:rsidR="00260A86" w:rsidRPr="00B41079" w:rsidRDefault="00317C62" w:rsidP="00BB2771">
      <w:pPr>
        <w:pStyle w:val="ListParagraph"/>
        <w:numPr>
          <w:ilvl w:val="3"/>
          <w:numId w:val="2"/>
        </w:numPr>
        <w:tabs>
          <w:tab w:val="left" w:pos="720"/>
        </w:tabs>
        <w:spacing w:line="276" w:lineRule="auto"/>
        <w:contextualSpacing w:val="0"/>
      </w:pPr>
      <w:r w:rsidRPr="00B41079">
        <w:rPr>
          <w:u w:val="single"/>
        </w:rPr>
        <w:t>Storage Stability</w:t>
      </w:r>
      <w:r w:rsidRPr="00B41079">
        <w:t xml:space="preserve"> </w:t>
      </w:r>
    </w:p>
    <w:p w14:paraId="489D20BB" w14:textId="77777777" w:rsidR="00260A86" w:rsidRPr="00B41079" w:rsidRDefault="00317C62" w:rsidP="00BB2771">
      <w:pPr>
        <w:pStyle w:val="ListParagraph"/>
        <w:numPr>
          <w:ilvl w:val="4"/>
          <w:numId w:val="2"/>
        </w:numPr>
        <w:tabs>
          <w:tab w:val="left" w:pos="720"/>
          <w:tab w:val="left" w:pos="1440"/>
        </w:tabs>
        <w:spacing w:line="276" w:lineRule="auto"/>
        <w:contextualSpacing w:val="0"/>
      </w:pPr>
      <w:r w:rsidRPr="00B41079">
        <w:t>The following containers are recommended for each dose vehicle. In some instances, it may be necessary to employ alternate dose vehicle containers if an analytical interference could be introduced into a dosed animal. In these instances, approval must be obtained from the COR.</w:t>
      </w:r>
    </w:p>
    <w:p w14:paraId="35977D1C" w14:textId="77777777" w:rsidR="00260A86" w:rsidRPr="00B41079" w:rsidRDefault="00317C62" w:rsidP="00BB2771">
      <w:pPr>
        <w:pStyle w:val="ListParagraph"/>
        <w:numPr>
          <w:ilvl w:val="5"/>
          <w:numId w:val="2"/>
        </w:numPr>
        <w:tabs>
          <w:tab w:val="left" w:pos="720"/>
          <w:tab w:val="left" w:pos="1440"/>
        </w:tabs>
        <w:spacing w:line="276" w:lineRule="auto"/>
        <w:contextualSpacing w:val="0"/>
      </w:pPr>
      <w:r w:rsidRPr="00B41079">
        <w:t>Feed:  plastic bags</w:t>
      </w:r>
    </w:p>
    <w:p w14:paraId="1429730A" w14:textId="77777777" w:rsidR="00260A86" w:rsidRPr="00B41079" w:rsidRDefault="00317C62" w:rsidP="00BB2771">
      <w:pPr>
        <w:pStyle w:val="ListParagraph"/>
        <w:numPr>
          <w:ilvl w:val="5"/>
          <w:numId w:val="2"/>
        </w:numPr>
        <w:tabs>
          <w:tab w:val="left" w:pos="720"/>
          <w:tab w:val="left" w:pos="1440"/>
        </w:tabs>
        <w:spacing w:line="276" w:lineRule="auto"/>
        <w:contextualSpacing w:val="0"/>
      </w:pPr>
      <w:r w:rsidRPr="00B41079">
        <w:t>Gavage: clear or amber, glass, with Teflon-lined caps</w:t>
      </w:r>
    </w:p>
    <w:p w14:paraId="31FA0654" w14:textId="77777777" w:rsidR="00260A86" w:rsidRPr="00B41079" w:rsidRDefault="00317C62" w:rsidP="00BB2771">
      <w:pPr>
        <w:pStyle w:val="ListParagraph"/>
        <w:numPr>
          <w:ilvl w:val="5"/>
          <w:numId w:val="2"/>
        </w:numPr>
        <w:tabs>
          <w:tab w:val="left" w:pos="720"/>
          <w:tab w:val="left" w:pos="1440"/>
        </w:tabs>
        <w:spacing w:line="276" w:lineRule="auto"/>
        <w:contextualSpacing w:val="0"/>
      </w:pPr>
      <w:r w:rsidRPr="00B41079">
        <w:t>Dermal: glass, amber, Teflon-lined caps</w:t>
      </w:r>
    </w:p>
    <w:p w14:paraId="76F9BEA8" w14:textId="77777777" w:rsidR="00260A86" w:rsidRPr="00B41079" w:rsidRDefault="00317C62" w:rsidP="00BB2771">
      <w:pPr>
        <w:pStyle w:val="ListParagraph"/>
        <w:numPr>
          <w:ilvl w:val="5"/>
          <w:numId w:val="2"/>
        </w:numPr>
        <w:tabs>
          <w:tab w:val="left" w:pos="720"/>
          <w:tab w:val="left" w:pos="1440"/>
        </w:tabs>
        <w:spacing w:line="276" w:lineRule="auto"/>
        <w:contextualSpacing w:val="0"/>
      </w:pPr>
      <w:r w:rsidRPr="00B41079">
        <w:t>Drinking Water: plastic, polyethylene, and polypropylene</w:t>
      </w:r>
      <w:r w:rsidR="00260A86" w:rsidRPr="00B41079">
        <w:rPr>
          <w:rStyle w:val="FootnoteReference"/>
        </w:rPr>
        <w:footnoteReference w:id="5"/>
      </w:r>
      <w:r w:rsidRPr="00B41079">
        <w:t xml:space="preserve"> </w:t>
      </w:r>
    </w:p>
    <w:p w14:paraId="5072108F" w14:textId="77777777" w:rsidR="00260A86" w:rsidRPr="00B41079" w:rsidRDefault="00317C62" w:rsidP="00BB2771">
      <w:pPr>
        <w:pStyle w:val="ListParagraph"/>
        <w:numPr>
          <w:ilvl w:val="4"/>
          <w:numId w:val="2"/>
        </w:numPr>
        <w:tabs>
          <w:tab w:val="left" w:pos="720"/>
          <w:tab w:val="left" w:pos="1440"/>
        </w:tabs>
        <w:spacing w:line="276" w:lineRule="auto"/>
        <w:contextualSpacing w:val="0"/>
      </w:pPr>
      <w:r w:rsidRPr="00B41079">
        <w:t>Formulation stability shall be measured on days 0, 7, 14, 21, 35, and 42 ± 1 day for all vehicles.</w:t>
      </w:r>
    </w:p>
    <w:p w14:paraId="6B0902A9" w14:textId="77777777" w:rsidR="00260A86" w:rsidRPr="00B41079" w:rsidRDefault="00317C62" w:rsidP="00BB2771">
      <w:pPr>
        <w:pStyle w:val="ListParagraph"/>
        <w:numPr>
          <w:ilvl w:val="5"/>
          <w:numId w:val="2"/>
        </w:numPr>
        <w:tabs>
          <w:tab w:val="left" w:pos="720"/>
          <w:tab w:val="left" w:pos="1440"/>
        </w:tabs>
        <w:spacing w:line="276" w:lineRule="auto"/>
        <w:contextualSpacing w:val="0"/>
      </w:pPr>
      <w:r w:rsidRPr="00B41079">
        <w:t>Samples shall be stored sealed and protected from light at –20 and 5ºC ± 2ºC, and ambient temperature. Aqueous formulations shall not be frozen in performance of stability studies unless directed to do so by the COR.</w:t>
      </w:r>
    </w:p>
    <w:p w14:paraId="2916E8E8" w14:textId="77777777" w:rsidR="00260A86" w:rsidRPr="00B41079" w:rsidRDefault="00317C62" w:rsidP="00BB2771">
      <w:pPr>
        <w:pStyle w:val="ListParagraph"/>
        <w:numPr>
          <w:ilvl w:val="5"/>
          <w:numId w:val="2"/>
        </w:numPr>
        <w:tabs>
          <w:tab w:val="left" w:pos="720"/>
          <w:tab w:val="left" w:pos="1440"/>
        </w:tabs>
        <w:spacing w:line="276" w:lineRule="auto"/>
        <w:contextualSpacing w:val="0"/>
      </w:pPr>
      <w:r w:rsidRPr="00B41079">
        <w:t>An alternate stability schedule may be used, subject to approval by the COR.</w:t>
      </w:r>
    </w:p>
    <w:p w14:paraId="644B6C7C" w14:textId="77777777" w:rsidR="00260A86" w:rsidRPr="00B41079" w:rsidRDefault="00317C62" w:rsidP="00BB2771">
      <w:pPr>
        <w:pStyle w:val="ListParagraph"/>
        <w:numPr>
          <w:ilvl w:val="3"/>
          <w:numId w:val="2"/>
        </w:numPr>
        <w:tabs>
          <w:tab w:val="left" w:pos="720"/>
        </w:tabs>
        <w:spacing w:line="276" w:lineRule="auto"/>
        <w:contextualSpacing w:val="0"/>
      </w:pPr>
      <w:r w:rsidRPr="00B41079">
        <w:rPr>
          <w:rFonts w:cs="Helvetica Neue"/>
          <w:szCs w:val="24"/>
          <w:u w:val="single"/>
        </w:rPr>
        <w:t>Dose Simulation</w:t>
      </w:r>
      <w:r w:rsidRPr="00B41079">
        <w:rPr>
          <w:rFonts w:cs="Helvetica Neue"/>
          <w:szCs w:val="24"/>
        </w:rPr>
        <w:t> </w:t>
      </w:r>
    </w:p>
    <w:p w14:paraId="7A1EEA2D" w14:textId="77777777" w:rsidR="00260A86" w:rsidRPr="00B41079" w:rsidRDefault="00317C62" w:rsidP="00BB2771">
      <w:pPr>
        <w:tabs>
          <w:tab w:val="left" w:pos="720"/>
          <w:tab w:val="left" w:pos="1440"/>
        </w:tabs>
        <w:spacing w:line="276" w:lineRule="auto"/>
        <w:ind w:left="1440"/>
      </w:pPr>
      <w:r w:rsidRPr="00B41079">
        <w:lastRenderedPageBreak/>
        <w:t xml:space="preserve">Dose simulation studies are designed to test the stability of the chemical or test article under conditions that approximate the physical, environmental, and handling aspects of dosing. </w:t>
      </w:r>
    </w:p>
    <w:p w14:paraId="2C106E29" w14:textId="77777777" w:rsidR="006638AC" w:rsidRPr="00B41079" w:rsidRDefault="00317C62" w:rsidP="00BB2771">
      <w:pPr>
        <w:pStyle w:val="ListParagraph"/>
        <w:numPr>
          <w:ilvl w:val="4"/>
          <w:numId w:val="2"/>
        </w:numPr>
        <w:tabs>
          <w:tab w:val="left" w:pos="720"/>
          <w:tab w:val="left" w:pos="1440"/>
        </w:tabs>
        <w:spacing w:line="276" w:lineRule="auto"/>
        <w:contextualSpacing w:val="0"/>
      </w:pPr>
      <w:r w:rsidRPr="00B41079">
        <w:t>Determine the stability of each chemical or test article in the class mixed with the dosing vehicle under conditions that simulate the environmental conditions of dosing.</w:t>
      </w:r>
    </w:p>
    <w:p w14:paraId="270E13A3" w14:textId="77777777" w:rsidR="006638AC" w:rsidRPr="00B41079" w:rsidRDefault="00317C62" w:rsidP="00BB2771">
      <w:pPr>
        <w:pStyle w:val="ListParagraph"/>
        <w:numPr>
          <w:ilvl w:val="4"/>
          <w:numId w:val="2"/>
        </w:numPr>
        <w:tabs>
          <w:tab w:val="left" w:pos="720"/>
          <w:tab w:val="left" w:pos="1440"/>
        </w:tabs>
        <w:spacing w:line="276" w:lineRule="auto"/>
        <w:contextualSpacing w:val="0"/>
      </w:pPr>
      <w:r w:rsidRPr="00B41079">
        <w:t>When multiple vehicles of the same type (e.g., NIH-07 and NTP-2000 diet) are to be used, the Contractor shall conduct dose simulation studies in both vehicles simultaneously when ever possible, to reduce the time to complete the work and to reduce costs.</w:t>
      </w:r>
    </w:p>
    <w:p w14:paraId="770CAE8C" w14:textId="77777777" w:rsidR="006638AC" w:rsidRPr="00B41079" w:rsidRDefault="00317C62" w:rsidP="00BB2771">
      <w:pPr>
        <w:pStyle w:val="ListParagraph"/>
        <w:numPr>
          <w:ilvl w:val="4"/>
          <w:numId w:val="2"/>
        </w:numPr>
        <w:tabs>
          <w:tab w:val="left" w:pos="720"/>
          <w:tab w:val="left" w:pos="1440"/>
        </w:tabs>
        <w:spacing w:line="276" w:lineRule="auto"/>
        <w:contextualSpacing w:val="0"/>
      </w:pPr>
      <w:r w:rsidRPr="00B41079">
        <w:t>Containers used for these studies shall be similar to those in use at the study laboratories.</w:t>
      </w:r>
      <w:r w:rsidRPr="00B41079">
        <w:rPr>
          <w:color w:val="0000FF"/>
        </w:rPr>
        <w:t xml:space="preserve"> </w:t>
      </w:r>
      <w:r w:rsidRPr="00B41079">
        <w:t xml:space="preserve">Individual requirements for each vehicle are given in subparagraphs 1-4 below. </w:t>
      </w:r>
    </w:p>
    <w:p w14:paraId="0EBE38CC" w14:textId="77777777" w:rsidR="006638AC" w:rsidRPr="00B41079" w:rsidRDefault="00317C62" w:rsidP="00BB2771">
      <w:pPr>
        <w:pStyle w:val="ListParagraph"/>
        <w:numPr>
          <w:ilvl w:val="5"/>
          <w:numId w:val="2"/>
        </w:numPr>
        <w:tabs>
          <w:tab w:val="left" w:pos="720"/>
          <w:tab w:val="left" w:pos="1440"/>
        </w:tabs>
        <w:spacing w:line="276" w:lineRule="auto"/>
        <w:contextualSpacing w:val="0"/>
      </w:pPr>
      <w:r w:rsidRPr="00B41079">
        <w:t>Feed</w:t>
      </w:r>
    </w:p>
    <w:p w14:paraId="68F73CB7" w14:textId="77777777" w:rsidR="006638AC" w:rsidRPr="00B41079" w:rsidRDefault="00317C62" w:rsidP="00BB2771">
      <w:pPr>
        <w:pStyle w:val="ListParagraph"/>
        <w:numPr>
          <w:ilvl w:val="6"/>
          <w:numId w:val="2"/>
        </w:numPr>
        <w:tabs>
          <w:tab w:val="left" w:pos="720"/>
          <w:tab w:val="left" w:pos="1440"/>
        </w:tabs>
        <w:spacing w:line="276" w:lineRule="auto"/>
        <w:contextualSpacing w:val="0"/>
      </w:pPr>
      <w:r w:rsidRPr="00B41079">
        <w:rPr>
          <w:rFonts w:cs="Helvetica Neue"/>
          <w:szCs w:val="24"/>
        </w:rPr>
        <w:t>Duration 7 days.</w:t>
      </w:r>
    </w:p>
    <w:p w14:paraId="3812FC62" w14:textId="77777777" w:rsidR="006638AC" w:rsidRPr="00B41079" w:rsidRDefault="00317C62" w:rsidP="00BB2771">
      <w:pPr>
        <w:pStyle w:val="ListParagraph"/>
        <w:numPr>
          <w:ilvl w:val="6"/>
          <w:numId w:val="2"/>
        </w:numPr>
        <w:tabs>
          <w:tab w:val="left" w:pos="720"/>
          <w:tab w:val="left" w:pos="1440"/>
        </w:tabs>
        <w:spacing w:line="276" w:lineRule="auto"/>
        <w:contextualSpacing w:val="0"/>
      </w:pPr>
      <w:r w:rsidRPr="00B41079">
        <w:t>Use stainless steel powdered diet feeders with followers.</w:t>
      </w:r>
    </w:p>
    <w:p w14:paraId="67BE68F8" w14:textId="77777777" w:rsidR="006638AC" w:rsidRPr="00B41079" w:rsidRDefault="00317C62" w:rsidP="00BB2771">
      <w:pPr>
        <w:pStyle w:val="ListParagraph"/>
        <w:numPr>
          <w:ilvl w:val="6"/>
          <w:numId w:val="2"/>
        </w:numPr>
        <w:tabs>
          <w:tab w:val="left" w:pos="720"/>
          <w:tab w:val="left" w:pos="1440"/>
        </w:tabs>
        <w:spacing w:line="276" w:lineRule="auto"/>
        <w:contextualSpacing w:val="0"/>
      </w:pPr>
      <w:r w:rsidRPr="00B41079">
        <w:t>Analyze on days 0, 1, 4, and 7 or 8 in the presence of 5% urine and feces (typically rat).</w:t>
      </w:r>
    </w:p>
    <w:p w14:paraId="4EAF2D54" w14:textId="77777777" w:rsidR="006638AC" w:rsidRPr="00B41079" w:rsidRDefault="00317C62" w:rsidP="00BB2771">
      <w:pPr>
        <w:pStyle w:val="ListParagraph"/>
        <w:numPr>
          <w:ilvl w:val="5"/>
          <w:numId w:val="2"/>
        </w:numPr>
        <w:tabs>
          <w:tab w:val="left" w:pos="720"/>
          <w:tab w:val="left" w:pos="1440"/>
        </w:tabs>
        <w:spacing w:line="276" w:lineRule="auto"/>
        <w:contextualSpacing w:val="0"/>
      </w:pPr>
      <w:r w:rsidRPr="00B41079">
        <w:t>Gavage</w:t>
      </w:r>
    </w:p>
    <w:p w14:paraId="448A63CC" w14:textId="77777777" w:rsidR="006638AC" w:rsidRPr="00B41079" w:rsidRDefault="00317C62" w:rsidP="00BB2771">
      <w:pPr>
        <w:pStyle w:val="ListParagraph"/>
        <w:numPr>
          <w:ilvl w:val="6"/>
          <w:numId w:val="2"/>
        </w:numPr>
        <w:tabs>
          <w:tab w:val="left" w:pos="720"/>
          <w:tab w:val="left" w:pos="1440"/>
        </w:tabs>
        <w:spacing w:line="276" w:lineRule="auto"/>
        <w:contextualSpacing w:val="0"/>
      </w:pPr>
      <w:r w:rsidRPr="00B41079">
        <w:t>Duration 3 hours.</w:t>
      </w:r>
    </w:p>
    <w:p w14:paraId="0B87EA32" w14:textId="77777777" w:rsidR="006638AC" w:rsidRPr="00B41079" w:rsidRDefault="00317C62" w:rsidP="00BB2771">
      <w:pPr>
        <w:pStyle w:val="ListParagraph"/>
        <w:numPr>
          <w:ilvl w:val="6"/>
          <w:numId w:val="2"/>
        </w:numPr>
        <w:tabs>
          <w:tab w:val="left" w:pos="720"/>
          <w:tab w:val="left" w:pos="1440"/>
        </w:tabs>
        <w:spacing w:line="276" w:lineRule="auto"/>
        <w:contextualSpacing w:val="0"/>
      </w:pPr>
      <w:r w:rsidRPr="00B41079">
        <w:t>Use a single screw-cap bottle.</w:t>
      </w:r>
    </w:p>
    <w:p w14:paraId="0848DA9A" w14:textId="77777777" w:rsidR="006638AC" w:rsidRPr="00B41079" w:rsidRDefault="00317C62" w:rsidP="00BB2771">
      <w:pPr>
        <w:pStyle w:val="ListParagraph"/>
        <w:numPr>
          <w:ilvl w:val="6"/>
          <w:numId w:val="2"/>
        </w:numPr>
        <w:tabs>
          <w:tab w:val="left" w:pos="720"/>
          <w:tab w:val="left" w:pos="1440"/>
        </w:tabs>
        <w:spacing w:line="276" w:lineRule="auto"/>
        <w:contextualSpacing w:val="0"/>
      </w:pPr>
      <w:r w:rsidRPr="00B41079">
        <w:t>Remove 3, 1-mL replicate samples every 15 minutes for 3 hours. At 3 hours remove 3 replicate 1-mL samples from the formulation remaining in the container.</w:t>
      </w:r>
    </w:p>
    <w:p w14:paraId="3486D008" w14:textId="77777777" w:rsidR="006638AC" w:rsidRPr="00B41079" w:rsidRDefault="00317C62" w:rsidP="00BB2771">
      <w:pPr>
        <w:pStyle w:val="ListParagraph"/>
        <w:numPr>
          <w:ilvl w:val="5"/>
          <w:numId w:val="2"/>
        </w:numPr>
        <w:tabs>
          <w:tab w:val="left" w:pos="720"/>
          <w:tab w:val="left" w:pos="1440"/>
        </w:tabs>
        <w:spacing w:line="276" w:lineRule="auto"/>
        <w:contextualSpacing w:val="0"/>
      </w:pPr>
      <w:r w:rsidRPr="00B41079">
        <w:t>Dermal</w:t>
      </w:r>
    </w:p>
    <w:p w14:paraId="13A3BDC0" w14:textId="77777777" w:rsidR="006638AC" w:rsidRPr="00B41079" w:rsidRDefault="00317C62" w:rsidP="00BB2771">
      <w:pPr>
        <w:pStyle w:val="ListParagraph"/>
        <w:numPr>
          <w:ilvl w:val="6"/>
          <w:numId w:val="2"/>
        </w:numPr>
        <w:tabs>
          <w:tab w:val="left" w:pos="720"/>
          <w:tab w:val="left" w:pos="1440"/>
        </w:tabs>
        <w:spacing w:line="276" w:lineRule="auto"/>
        <w:contextualSpacing w:val="0"/>
      </w:pPr>
      <w:r w:rsidRPr="00B41079">
        <w:t> “Dosing Bottle” and “Thin Film” stability studies are required.</w:t>
      </w:r>
    </w:p>
    <w:p w14:paraId="3709107E" w14:textId="77777777" w:rsidR="006638AC" w:rsidRPr="00B41079" w:rsidRDefault="00317C62" w:rsidP="00BB2771">
      <w:pPr>
        <w:pStyle w:val="ListParagraph"/>
        <w:numPr>
          <w:ilvl w:val="6"/>
          <w:numId w:val="2"/>
        </w:numPr>
        <w:tabs>
          <w:tab w:val="left" w:pos="720"/>
          <w:tab w:val="left" w:pos="1440"/>
        </w:tabs>
        <w:spacing w:line="276" w:lineRule="auto"/>
        <w:contextualSpacing w:val="0"/>
      </w:pPr>
      <w:r w:rsidRPr="00B41079">
        <w:t>Dosing Bottle</w:t>
      </w:r>
    </w:p>
    <w:p w14:paraId="5E82F3CA" w14:textId="77777777" w:rsidR="006638AC" w:rsidRPr="00B41079" w:rsidRDefault="00317C62" w:rsidP="00BB2771">
      <w:pPr>
        <w:tabs>
          <w:tab w:val="left" w:pos="720"/>
          <w:tab w:val="left" w:pos="1440"/>
        </w:tabs>
        <w:spacing w:line="276" w:lineRule="auto"/>
        <w:ind w:left="2520"/>
      </w:pPr>
      <w:r w:rsidRPr="00B41079">
        <w:t>Samples from each bottle shall be collected as described for gavage dose simulation studies under two storage regimens: (1) left open to air and (2) covered and periodically opened. The residual formulation in the dosing bottles shall be sampled and analyzed without replenishing the vehicle.</w:t>
      </w:r>
    </w:p>
    <w:p w14:paraId="56629850" w14:textId="77777777" w:rsidR="006638AC" w:rsidRPr="00B41079" w:rsidRDefault="00317C62" w:rsidP="00BB2771">
      <w:pPr>
        <w:pStyle w:val="ListParagraph"/>
        <w:numPr>
          <w:ilvl w:val="6"/>
          <w:numId w:val="2"/>
        </w:numPr>
        <w:tabs>
          <w:tab w:val="left" w:pos="720"/>
          <w:tab w:val="left" w:pos="1440"/>
        </w:tabs>
        <w:spacing w:line="276" w:lineRule="auto"/>
        <w:contextualSpacing w:val="0"/>
      </w:pPr>
      <w:r w:rsidRPr="00B41079">
        <w:t>Thin Film</w:t>
      </w:r>
    </w:p>
    <w:p w14:paraId="7DAF3935" w14:textId="77777777" w:rsidR="006638AC" w:rsidRPr="00B41079" w:rsidRDefault="00317C62" w:rsidP="00BB2771">
      <w:pPr>
        <w:pStyle w:val="ListParagraph"/>
        <w:numPr>
          <w:ilvl w:val="7"/>
          <w:numId w:val="2"/>
        </w:numPr>
        <w:tabs>
          <w:tab w:val="left" w:pos="720"/>
          <w:tab w:val="left" w:pos="1440"/>
        </w:tabs>
        <w:spacing w:line="276" w:lineRule="auto"/>
        <w:contextualSpacing w:val="0"/>
      </w:pPr>
      <w:r w:rsidRPr="00B41079">
        <w:lastRenderedPageBreak/>
        <w:t xml:space="preserve">Apply a quantitative volume of the dose formulation to three glass Petri dishes. </w:t>
      </w:r>
    </w:p>
    <w:p w14:paraId="7C1819B0" w14:textId="77777777" w:rsidR="006638AC" w:rsidRPr="00B41079" w:rsidRDefault="00317C62" w:rsidP="00BB2771">
      <w:pPr>
        <w:pStyle w:val="ListParagraph"/>
        <w:numPr>
          <w:ilvl w:val="7"/>
          <w:numId w:val="2"/>
        </w:numPr>
        <w:tabs>
          <w:tab w:val="left" w:pos="720"/>
          <w:tab w:val="left" w:pos="1440"/>
        </w:tabs>
        <w:spacing w:line="276" w:lineRule="auto"/>
        <w:contextualSpacing w:val="0"/>
      </w:pPr>
      <w:r w:rsidRPr="00B41079">
        <w:t>Wait 1, 3, and 5 hours and analyze the amount of chemical or test article remaining after quantitatively transferring the residue to volumetric containers.</w:t>
      </w:r>
    </w:p>
    <w:p w14:paraId="667E0047" w14:textId="77777777" w:rsidR="006638AC" w:rsidRPr="00B41079" w:rsidRDefault="00317C62" w:rsidP="00BB2771">
      <w:pPr>
        <w:pStyle w:val="ListParagraph"/>
        <w:numPr>
          <w:ilvl w:val="5"/>
          <w:numId w:val="2"/>
        </w:numPr>
        <w:tabs>
          <w:tab w:val="left" w:pos="720"/>
          <w:tab w:val="left" w:pos="1440"/>
        </w:tabs>
        <w:spacing w:line="276" w:lineRule="auto"/>
        <w:contextualSpacing w:val="0"/>
      </w:pPr>
      <w:r w:rsidRPr="00B41079">
        <w:t>Drinking water</w:t>
      </w:r>
    </w:p>
    <w:p w14:paraId="076229B0" w14:textId="77777777" w:rsidR="006638AC" w:rsidRPr="00B41079" w:rsidRDefault="00317C62" w:rsidP="00BB2771">
      <w:pPr>
        <w:pStyle w:val="ListParagraph"/>
        <w:numPr>
          <w:ilvl w:val="6"/>
          <w:numId w:val="2"/>
        </w:numPr>
        <w:tabs>
          <w:tab w:val="left" w:pos="720"/>
          <w:tab w:val="left" w:pos="1440"/>
        </w:tabs>
        <w:spacing w:line="276" w:lineRule="auto"/>
        <w:contextualSpacing w:val="0"/>
      </w:pPr>
      <w:r w:rsidRPr="00B41079">
        <w:t xml:space="preserve">Duration 7 days. </w:t>
      </w:r>
    </w:p>
    <w:p w14:paraId="14A54145" w14:textId="77777777" w:rsidR="006638AC" w:rsidRPr="00B41079" w:rsidRDefault="00317C62" w:rsidP="00BB2771">
      <w:pPr>
        <w:pStyle w:val="ListParagraph"/>
        <w:numPr>
          <w:ilvl w:val="6"/>
          <w:numId w:val="2"/>
        </w:numPr>
        <w:tabs>
          <w:tab w:val="left" w:pos="720"/>
          <w:tab w:val="left" w:pos="1440"/>
        </w:tabs>
        <w:spacing w:line="276" w:lineRule="auto"/>
        <w:contextualSpacing w:val="0"/>
      </w:pPr>
      <w:r w:rsidRPr="00B41079">
        <w:t xml:space="preserve">All dosed-water animal room stability studies shall be conducted in colorless glass drinking-water bottles with Teflon-lined screw caps and stainless steel sipper tubes. </w:t>
      </w:r>
    </w:p>
    <w:p w14:paraId="42EF823B" w14:textId="77777777" w:rsidR="006638AC" w:rsidRPr="00B41079" w:rsidRDefault="00317C62" w:rsidP="00BB2771">
      <w:pPr>
        <w:pStyle w:val="ListParagraph"/>
        <w:numPr>
          <w:ilvl w:val="6"/>
          <w:numId w:val="2"/>
        </w:numPr>
        <w:tabs>
          <w:tab w:val="left" w:pos="720"/>
          <w:tab w:val="left" w:pos="1440"/>
        </w:tabs>
        <w:spacing w:line="276" w:lineRule="auto"/>
        <w:contextualSpacing w:val="0"/>
      </w:pPr>
      <w:r w:rsidRPr="00B41079">
        <w:t>Analyze on days 0, 1, 4, and 7 or 8.</w:t>
      </w:r>
    </w:p>
    <w:p w14:paraId="7A0882E1" w14:textId="77777777" w:rsidR="00BB2771" w:rsidRPr="00B41079" w:rsidRDefault="00317C62" w:rsidP="00A53947">
      <w:pPr>
        <w:pStyle w:val="ListParagraph"/>
        <w:numPr>
          <w:ilvl w:val="1"/>
          <w:numId w:val="2"/>
        </w:numPr>
        <w:tabs>
          <w:tab w:val="left" w:pos="1440"/>
        </w:tabs>
        <w:spacing w:line="276" w:lineRule="auto"/>
        <w:contextualSpacing w:val="0"/>
        <w:rPr>
          <w:i/>
        </w:rPr>
      </w:pPr>
      <w:r w:rsidRPr="00B41079">
        <w:rPr>
          <w:rFonts w:cs="Helvetica Neue"/>
          <w:i/>
          <w:iCs/>
          <w:szCs w:val="24"/>
          <w:u w:val="single"/>
        </w:rPr>
        <w:t>Calculations</w:t>
      </w:r>
    </w:p>
    <w:p w14:paraId="797168ED" w14:textId="77777777" w:rsidR="00BB2771" w:rsidRPr="00B41079" w:rsidRDefault="00317C62" w:rsidP="00A53947">
      <w:pPr>
        <w:pStyle w:val="ListParagraph"/>
        <w:numPr>
          <w:ilvl w:val="2"/>
          <w:numId w:val="2"/>
        </w:numPr>
        <w:tabs>
          <w:tab w:val="left" w:pos="1440"/>
        </w:tabs>
        <w:spacing w:line="276" w:lineRule="auto"/>
        <w:contextualSpacing w:val="0"/>
      </w:pPr>
      <w:r w:rsidRPr="00B41079">
        <w:t>The contractor shall use curve-fitting techniques employing a linear regression model with or without weighting to determine the best fit line for the vehicle and solvent standards from the full validation and/or cross validation study. Under certain circumstances it may be possible to demonstrate that the analytical system is reproducibly non-linear. In these cases, with the approval of the COR, the contractor may utilize a non-linear regression model (e.g., power curve). Once the model has been chosen, the contractor shall perform the following calculations to establish the best fit line:</w:t>
      </w:r>
    </w:p>
    <w:p w14:paraId="3F804DF5" w14:textId="77777777" w:rsidR="00BB2771" w:rsidRPr="00B41079" w:rsidRDefault="00317C62" w:rsidP="00A53947">
      <w:pPr>
        <w:pStyle w:val="ListParagraph"/>
        <w:numPr>
          <w:ilvl w:val="3"/>
          <w:numId w:val="2"/>
        </w:numPr>
        <w:tabs>
          <w:tab w:val="left" w:pos="1440"/>
        </w:tabs>
        <w:spacing w:line="276" w:lineRule="auto"/>
        <w:contextualSpacing w:val="0"/>
      </w:pPr>
      <w:r w:rsidRPr="00B41079">
        <w:t>Calculate the regression equations for the vehicle and solvent standard curves. Do not correct the response for experimental vehicle or solvent blank values. For spectrophotometric (i.e., UV/Vis) determinations, zero the instrument using the solvent only, and then compare the blank value with the Y-intercept obtained from the regression equation.</w:t>
      </w:r>
    </w:p>
    <w:p w14:paraId="6ED9BDF9" w14:textId="77777777" w:rsidR="00BB2771" w:rsidRPr="00B41079" w:rsidRDefault="00317C62" w:rsidP="00A53947">
      <w:pPr>
        <w:pStyle w:val="ListParagraph"/>
        <w:numPr>
          <w:ilvl w:val="3"/>
          <w:numId w:val="2"/>
        </w:numPr>
        <w:tabs>
          <w:tab w:val="left" w:pos="1440"/>
        </w:tabs>
        <w:spacing w:line="276" w:lineRule="auto"/>
        <w:contextualSpacing w:val="0"/>
      </w:pPr>
      <w:r w:rsidRPr="00B41079">
        <w:t>Calculate the correlation coefficient r for the solvent and vehicle standard curve data. With the approval of the COR, the coefficient of determination, r</w:t>
      </w:r>
      <w:r w:rsidRPr="00B41079">
        <w:rPr>
          <w:vertAlign w:val="superscript"/>
        </w:rPr>
        <w:t>2</w:t>
      </w:r>
      <w:r w:rsidRPr="00B41079">
        <w:t>, may be calculated when it is a better measure of goodness of fit.</w:t>
      </w:r>
    </w:p>
    <w:p w14:paraId="70DF083B" w14:textId="77777777" w:rsidR="00BB2771" w:rsidRPr="00B41079" w:rsidRDefault="00317C62" w:rsidP="00A53947">
      <w:pPr>
        <w:pStyle w:val="ListParagraph"/>
        <w:numPr>
          <w:ilvl w:val="2"/>
          <w:numId w:val="2"/>
        </w:numPr>
        <w:tabs>
          <w:tab w:val="left" w:pos="1440"/>
        </w:tabs>
        <w:spacing w:line="276" w:lineRule="auto"/>
        <w:contextualSpacing w:val="0"/>
      </w:pPr>
      <w:r w:rsidRPr="00B41079">
        <w:t>The contractor shall use the responses from the solvent standards and replicate vehicle standards from the full and/or cross validation study to calculate the precision, recovery, relative error, and measurement limits of the method as follows:</w:t>
      </w:r>
    </w:p>
    <w:p w14:paraId="3EA7A1A9" w14:textId="77777777" w:rsidR="00BB2771" w:rsidRPr="00B41079" w:rsidRDefault="00317C62" w:rsidP="00A53947">
      <w:pPr>
        <w:pStyle w:val="ListParagraph"/>
        <w:numPr>
          <w:ilvl w:val="3"/>
          <w:numId w:val="2"/>
        </w:numPr>
        <w:tabs>
          <w:tab w:val="left" w:pos="1440"/>
        </w:tabs>
        <w:spacing w:line="276" w:lineRule="auto"/>
        <w:contextualSpacing w:val="0"/>
      </w:pPr>
      <w:r w:rsidRPr="00B41079">
        <w:lastRenderedPageBreak/>
        <w:t>To estimate precision, calculate the mean and percent relative standard deviation (%RSD) for each vehicle standard analyzed in triplicate. </w:t>
      </w:r>
    </w:p>
    <w:p w14:paraId="18796192" w14:textId="77777777" w:rsidR="00BB2771" w:rsidRPr="00B41079" w:rsidRDefault="00317C62" w:rsidP="00BB2771">
      <w:pPr>
        <w:tabs>
          <w:tab w:val="right" w:pos="9000"/>
        </w:tabs>
        <w:spacing w:line="276" w:lineRule="auto"/>
        <w:ind w:left="2880"/>
      </w:pPr>
      <w:r w:rsidRPr="00B41079">
        <w:t>%RSD = s</w:t>
      </w:r>
      <w:r w:rsidRPr="00B41079">
        <w:rPr>
          <w:vertAlign w:val="subscript"/>
        </w:rPr>
        <w:t>(n-1)</w:t>
      </w:r>
      <w:r w:rsidRPr="00B41079">
        <w:t xml:space="preserve"> ÷ Yv</w:t>
      </w:r>
      <w:r w:rsidRPr="00B41079">
        <w:rPr>
          <w:vertAlign w:val="subscript"/>
        </w:rPr>
        <w:t>Bar</w:t>
      </w:r>
      <w:r w:rsidRPr="00B41079">
        <w:t xml:space="preserve"> X 100</w:t>
      </w:r>
      <w:r w:rsidRPr="00B41079">
        <w:tab/>
        <w:t>[1] </w:t>
      </w:r>
    </w:p>
    <w:p w14:paraId="6D23F68E" w14:textId="77777777" w:rsidR="00BB2771" w:rsidRPr="00B41079" w:rsidRDefault="00317C62" w:rsidP="00BB2771">
      <w:pPr>
        <w:tabs>
          <w:tab w:val="left" w:pos="1440"/>
        </w:tabs>
        <w:spacing w:line="276" w:lineRule="auto"/>
        <w:ind w:left="1440"/>
      </w:pPr>
      <w:r w:rsidRPr="00B41079">
        <w:t>Where s</w:t>
      </w:r>
      <w:r w:rsidRPr="00B41079">
        <w:rPr>
          <w:vertAlign w:val="subscript"/>
        </w:rPr>
        <w:t>(n-1)</w:t>
      </w:r>
      <w:r w:rsidRPr="00B41079">
        <w:t xml:space="preserve"> is the standard deviation and Yv</w:t>
      </w:r>
      <w:r w:rsidRPr="00B41079">
        <w:rPr>
          <w:vertAlign w:val="subscript"/>
        </w:rPr>
        <w:t>Bar</w:t>
      </w:r>
      <w:r w:rsidRPr="00B41079">
        <w:t xml:space="preserve"> is the average of each vehicle standard analyzed in triplicate</w:t>
      </w:r>
    </w:p>
    <w:p w14:paraId="2451F224" w14:textId="77777777" w:rsidR="00BB2771" w:rsidRPr="00B41079" w:rsidRDefault="00317C62" w:rsidP="00BB2771">
      <w:pPr>
        <w:pStyle w:val="ListParagraph"/>
        <w:numPr>
          <w:ilvl w:val="3"/>
          <w:numId w:val="2"/>
        </w:numPr>
        <w:spacing w:line="276" w:lineRule="auto"/>
        <w:contextualSpacing w:val="0"/>
      </w:pPr>
      <w:r w:rsidRPr="00B41079">
        <w:rPr>
          <w:rFonts w:cs="Helvetica Neue"/>
          <w:szCs w:val="24"/>
        </w:rPr>
        <w:t>Determine the percent recovery at each concentration according to the following equation: </w:t>
      </w:r>
    </w:p>
    <w:p w14:paraId="3636C5DE" w14:textId="6AD73210" w:rsidR="00BB2771" w:rsidRPr="00B41079" w:rsidRDefault="00317C62" w:rsidP="00BB2771">
      <w:pPr>
        <w:tabs>
          <w:tab w:val="right" w:pos="9000"/>
        </w:tabs>
        <w:spacing w:line="276" w:lineRule="auto"/>
        <w:ind w:left="2160"/>
      </w:pPr>
      <w:r w:rsidRPr="00B41079">
        <w:rPr>
          <w:rFonts w:cs="Helvetica Neue"/>
          <w:szCs w:val="24"/>
        </w:rPr>
        <w:t>%Recovery = [(Yv</w:t>
      </w:r>
      <w:r w:rsidRPr="00B41079">
        <w:rPr>
          <w:rFonts w:cs="Helvetica Neue"/>
          <w:szCs w:val="24"/>
          <w:vertAlign w:val="subscript"/>
        </w:rPr>
        <w:t>ij</w:t>
      </w:r>
      <w:r w:rsidRPr="00B41079">
        <w:rPr>
          <w:rFonts w:cs="Helvetica Neue"/>
          <w:szCs w:val="24"/>
        </w:rPr>
        <w:t xml:space="preserve"> – Yv</w:t>
      </w:r>
      <w:r w:rsidRPr="00B41079">
        <w:rPr>
          <w:rFonts w:cs="Helvetica Neue"/>
          <w:szCs w:val="24"/>
          <w:vertAlign w:val="subscript"/>
        </w:rPr>
        <w:t>Bar-blank</w:t>
      </w:r>
      <w:r w:rsidRPr="00B41079">
        <w:rPr>
          <w:rFonts w:cs="Helvetica Neue"/>
          <w:szCs w:val="24"/>
        </w:rPr>
        <w:t>) ÷ (Ys</w:t>
      </w:r>
      <w:r w:rsidRPr="00B41079">
        <w:rPr>
          <w:rFonts w:cs="Helvetica Neue"/>
          <w:szCs w:val="24"/>
          <w:vertAlign w:val="subscript"/>
        </w:rPr>
        <w:t>ij</w:t>
      </w:r>
      <w:r w:rsidRPr="00B41079">
        <w:rPr>
          <w:rFonts w:cs="Helvetica Neue"/>
          <w:szCs w:val="24"/>
        </w:rPr>
        <w:t xml:space="preserve"> – Ys</w:t>
      </w:r>
      <w:r w:rsidRPr="00B41079">
        <w:rPr>
          <w:rFonts w:cs="Helvetica Neue"/>
          <w:szCs w:val="24"/>
          <w:vertAlign w:val="subscript"/>
        </w:rPr>
        <w:t>Bar-blank</w:t>
      </w:r>
      <w:r w:rsidR="00164DD8" w:rsidRPr="00B41079">
        <w:rPr>
          <w:rFonts w:cs="Helvetica Neue"/>
          <w:szCs w:val="24"/>
        </w:rPr>
        <w:t>)] X 100</w:t>
      </w:r>
      <w:r w:rsidR="00164DD8" w:rsidRPr="00B41079">
        <w:rPr>
          <w:rFonts w:cs="Helvetica Neue"/>
          <w:szCs w:val="24"/>
        </w:rPr>
        <w:tab/>
      </w:r>
      <w:r w:rsidRPr="00B41079">
        <w:rPr>
          <w:rFonts w:cs="Helvetica Neue"/>
          <w:szCs w:val="24"/>
        </w:rPr>
        <w:t>[2] </w:t>
      </w:r>
    </w:p>
    <w:p w14:paraId="1C849527" w14:textId="77777777" w:rsidR="00BB2771" w:rsidRPr="00B41079" w:rsidRDefault="00317C62" w:rsidP="00BB2771">
      <w:pPr>
        <w:spacing w:line="276" w:lineRule="auto"/>
        <w:ind w:left="2160"/>
      </w:pPr>
      <w:r w:rsidRPr="00B41079">
        <w:rPr>
          <w:rFonts w:cs="Helvetica Neue"/>
          <w:szCs w:val="24"/>
        </w:rPr>
        <w:t>Where  Yv</w:t>
      </w:r>
      <w:r w:rsidRPr="00B41079">
        <w:rPr>
          <w:rFonts w:cs="Helvetica Neue"/>
          <w:vertAlign w:val="subscript"/>
        </w:rPr>
        <w:t>ij</w:t>
      </w:r>
      <w:r w:rsidRPr="00B41079">
        <w:rPr>
          <w:rFonts w:cs="Helvetica Neue"/>
          <w:szCs w:val="24"/>
        </w:rPr>
        <w:t xml:space="preserve">  is the response for each of the 18 vehicle standards and Ys</w:t>
      </w:r>
      <w:r w:rsidRPr="00B41079">
        <w:rPr>
          <w:rFonts w:cs="Helvetica Neue"/>
          <w:vertAlign w:val="subscript"/>
        </w:rPr>
        <w:t>ij</w:t>
      </w:r>
      <w:r w:rsidRPr="00B41079">
        <w:rPr>
          <w:rFonts w:cs="Helvetica Neue"/>
          <w:szCs w:val="24"/>
        </w:rPr>
        <w:t xml:space="preserve"> is the response for each of the 6 solvent standards, Yv</w:t>
      </w:r>
      <w:r w:rsidRPr="00B41079">
        <w:rPr>
          <w:rFonts w:cs="Helvetica Neue"/>
          <w:vertAlign w:val="subscript"/>
        </w:rPr>
        <w:t>Bar-blank</w:t>
      </w:r>
      <w:r w:rsidRPr="00B41079">
        <w:rPr>
          <w:rFonts w:cs="Helvetica Neue"/>
          <w:szCs w:val="24"/>
        </w:rPr>
        <w:t xml:space="preserve"> is the mean response for the vehicle blank and Ys</w:t>
      </w:r>
      <w:r w:rsidRPr="00B41079">
        <w:rPr>
          <w:rFonts w:cs="Helvetica Neue"/>
          <w:vertAlign w:val="subscript"/>
        </w:rPr>
        <w:t>Bar-blank</w:t>
      </w:r>
      <w:r w:rsidRPr="00B41079">
        <w:rPr>
          <w:rFonts w:cs="Helvetica Neue"/>
          <w:szCs w:val="24"/>
        </w:rPr>
        <w:t xml:space="preserve"> is the response for the solvent blank. Do not calculate recovery for blanks.</w:t>
      </w:r>
    </w:p>
    <w:p w14:paraId="7815EE28" w14:textId="77777777" w:rsidR="00164DD8" w:rsidRPr="00B41079" w:rsidRDefault="00317C62" w:rsidP="00A53947">
      <w:pPr>
        <w:pStyle w:val="ListParagraph"/>
        <w:numPr>
          <w:ilvl w:val="3"/>
          <w:numId w:val="2"/>
        </w:numPr>
        <w:tabs>
          <w:tab w:val="left" w:pos="1440"/>
        </w:tabs>
        <w:spacing w:line="276" w:lineRule="auto"/>
        <w:contextualSpacing w:val="0"/>
      </w:pPr>
      <w:r w:rsidRPr="00B41079">
        <w:t>Determine the relative error of each determined (calculated) concentration compared with each theoretical (prepared) concentration as follows:</w:t>
      </w:r>
    </w:p>
    <w:p w14:paraId="41C326A9" w14:textId="77777777" w:rsidR="00164DD8" w:rsidRPr="00B41079" w:rsidRDefault="00317C62" w:rsidP="00A53947">
      <w:pPr>
        <w:pStyle w:val="ListParagraph"/>
        <w:numPr>
          <w:ilvl w:val="4"/>
          <w:numId w:val="2"/>
        </w:numPr>
        <w:tabs>
          <w:tab w:val="left" w:pos="1440"/>
        </w:tabs>
        <w:spacing w:line="276" w:lineRule="auto"/>
        <w:contextualSpacing w:val="0"/>
      </w:pPr>
      <w:r w:rsidRPr="00B41079">
        <w:t>Calculate the concentration from the measured responses for the vehicle standards using the regression equation.</w:t>
      </w:r>
    </w:p>
    <w:p w14:paraId="76D2BF72" w14:textId="77777777" w:rsidR="00164DD8" w:rsidRPr="00B41079" w:rsidRDefault="00317C62" w:rsidP="00A53947">
      <w:pPr>
        <w:pStyle w:val="ListParagraph"/>
        <w:numPr>
          <w:ilvl w:val="4"/>
          <w:numId w:val="2"/>
        </w:numPr>
        <w:tabs>
          <w:tab w:val="left" w:pos="1440"/>
        </w:tabs>
        <w:spacing w:line="276" w:lineRule="auto"/>
        <w:contextualSpacing w:val="0"/>
      </w:pPr>
      <w:r w:rsidRPr="00B41079">
        <w:t>Calculate the relative error using the following equation: </w:t>
      </w:r>
    </w:p>
    <w:p w14:paraId="240E39E6" w14:textId="1BCB8717" w:rsidR="00164DD8" w:rsidRPr="00B41079" w:rsidRDefault="00317C62" w:rsidP="00164DD8">
      <w:pPr>
        <w:tabs>
          <w:tab w:val="left" w:pos="1440"/>
          <w:tab w:val="right" w:pos="9000"/>
        </w:tabs>
        <w:spacing w:line="276" w:lineRule="auto"/>
        <w:ind w:left="2160"/>
      </w:pPr>
      <w:r w:rsidRPr="00B41079">
        <w:t>%Relative Error = [(Xv</w:t>
      </w:r>
      <w:r w:rsidRPr="00B41079">
        <w:rPr>
          <w:position w:val="6"/>
          <w:vertAlign w:val="subscript"/>
        </w:rPr>
        <w:t>d</w:t>
      </w:r>
      <w:r w:rsidRPr="00B41079">
        <w:rPr>
          <w:vertAlign w:val="subscript"/>
        </w:rPr>
        <w:t>ij</w:t>
      </w:r>
      <w:r w:rsidRPr="00B41079">
        <w:t xml:space="preserve"> – Xv</w:t>
      </w:r>
      <w:r w:rsidRPr="00B41079">
        <w:rPr>
          <w:position w:val="6"/>
          <w:vertAlign w:val="subscript"/>
        </w:rPr>
        <w:t>t</w:t>
      </w:r>
      <w:r w:rsidRPr="00B41079">
        <w:rPr>
          <w:vertAlign w:val="subscript"/>
        </w:rPr>
        <w:t>ij</w:t>
      </w:r>
      <w:r w:rsidRPr="00B41079">
        <w:t>) ÷ Xv</w:t>
      </w:r>
      <w:r w:rsidRPr="00B41079">
        <w:rPr>
          <w:position w:val="6"/>
          <w:vertAlign w:val="subscript"/>
        </w:rPr>
        <w:t>t</w:t>
      </w:r>
      <w:r w:rsidRPr="00B41079">
        <w:rPr>
          <w:vertAlign w:val="subscript"/>
        </w:rPr>
        <w:t>ij</w:t>
      </w:r>
      <w:r w:rsidR="00164DD8" w:rsidRPr="00B41079">
        <w:t>] X 100</w:t>
      </w:r>
      <w:r w:rsidR="00164DD8" w:rsidRPr="00B41079">
        <w:tab/>
      </w:r>
      <w:r w:rsidRPr="00B41079">
        <w:t>[3] </w:t>
      </w:r>
    </w:p>
    <w:p w14:paraId="3E965E45" w14:textId="77777777" w:rsidR="00164DD8" w:rsidRPr="00B41079" w:rsidRDefault="00317C62" w:rsidP="00164DD8">
      <w:pPr>
        <w:tabs>
          <w:tab w:val="left" w:pos="1440"/>
        </w:tabs>
        <w:spacing w:line="276" w:lineRule="auto"/>
        <w:ind w:left="2160"/>
      </w:pPr>
      <w:r w:rsidRPr="00B41079">
        <w:t>Where Xv</w:t>
      </w:r>
      <w:r w:rsidRPr="00B41079">
        <w:rPr>
          <w:position w:val="6"/>
          <w:vertAlign w:val="subscript"/>
        </w:rPr>
        <w:t>t</w:t>
      </w:r>
      <w:r w:rsidRPr="00B41079">
        <w:rPr>
          <w:sz w:val="16"/>
          <w:szCs w:val="16"/>
          <w:vertAlign w:val="subscript"/>
        </w:rPr>
        <w:t>ij</w:t>
      </w:r>
      <w:r w:rsidRPr="00B41079">
        <w:t xml:space="preserve"> is the theoretical concentration of each vehicle standard and </w:t>
      </w:r>
      <w:r w:rsidRPr="00B41079">
        <w:rPr>
          <w:sz w:val="26"/>
          <w:szCs w:val="26"/>
        </w:rPr>
        <w:t>Xv</w:t>
      </w:r>
      <w:r w:rsidRPr="00B41079">
        <w:rPr>
          <w:position w:val="6"/>
          <w:sz w:val="22"/>
          <w:szCs w:val="22"/>
          <w:vertAlign w:val="subscript"/>
        </w:rPr>
        <w:t>d</w:t>
      </w:r>
      <w:r w:rsidRPr="00B41079">
        <w:rPr>
          <w:sz w:val="18"/>
          <w:szCs w:val="18"/>
          <w:vertAlign w:val="subscript"/>
        </w:rPr>
        <w:t>ij</w:t>
      </w:r>
      <w:r w:rsidRPr="00B41079">
        <w:t xml:space="preserve"> is the determined concentration of each vehicle standard calculated from the regression equation.</w:t>
      </w:r>
    </w:p>
    <w:p w14:paraId="348CACFE" w14:textId="77777777" w:rsidR="00164DD8" w:rsidRPr="00B41079" w:rsidRDefault="00317C62" w:rsidP="00A53947">
      <w:pPr>
        <w:pStyle w:val="ListParagraph"/>
        <w:numPr>
          <w:ilvl w:val="4"/>
          <w:numId w:val="2"/>
        </w:numPr>
        <w:tabs>
          <w:tab w:val="left" w:pos="1440"/>
        </w:tabs>
        <w:spacing w:line="276" w:lineRule="auto"/>
        <w:contextualSpacing w:val="0"/>
      </w:pPr>
      <w:r w:rsidRPr="00B41079">
        <w:t>For vehicle standards prepared and analyzed in triplicate, compute the relative error for the mean response at each concentration in addition to that for the individual standards.</w:t>
      </w:r>
    </w:p>
    <w:p w14:paraId="4CCBDD12" w14:textId="77777777" w:rsidR="00164DD8" w:rsidRPr="00B41079" w:rsidRDefault="00317C62" w:rsidP="00A53947">
      <w:pPr>
        <w:pStyle w:val="ListParagraph"/>
        <w:numPr>
          <w:ilvl w:val="3"/>
          <w:numId w:val="2"/>
        </w:numPr>
        <w:tabs>
          <w:tab w:val="left" w:pos="1440"/>
        </w:tabs>
        <w:spacing w:line="276" w:lineRule="auto"/>
        <w:contextualSpacing w:val="0"/>
      </w:pPr>
      <w:r w:rsidRPr="00B41079">
        <w:t>Determine the measurement limits as defined below:</w:t>
      </w:r>
    </w:p>
    <w:p w14:paraId="18CAA33B" w14:textId="77777777" w:rsidR="00164DD8" w:rsidRPr="00B41079" w:rsidRDefault="00317C62" w:rsidP="00A53947">
      <w:pPr>
        <w:pStyle w:val="ListParagraph"/>
        <w:numPr>
          <w:ilvl w:val="4"/>
          <w:numId w:val="2"/>
        </w:numPr>
        <w:tabs>
          <w:tab w:val="left" w:pos="1440"/>
        </w:tabs>
        <w:spacing w:line="276" w:lineRule="auto"/>
        <w:contextualSpacing w:val="0"/>
      </w:pPr>
      <w:r w:rsidRPr="00B41079">
        <w:t>LOD shall be defined as 3 times the standard deviation of the vehicle blank or the lowest standard, expressed as concentration.</w:t>
      </w:r>
    </w:p>
    <w:p w14:paraId="2653F971" w14:textId="77777777" w:rsidR="00164DD8" w:rsidRPr="00B41079" w:rsidRDefault="00317C62" w:rsidP="00A53947">
      <w:pPr>
        <w:pStyle w:val="ListParagraph"/>
        <w:numPr>
          <w:ilvl w:val="4"/>
          <w:numId w:val="2"/>
        </w:numPr>
        <w:tabs>
          <w:tab w:val="left" w:pos="1440"/>
        </w:tabs>
        <w:spacing w:line="276" w:lineRule="auto"/>
        <w:contextualSpacing w:val="0"/>
      </w:pPr>
      <w:r w:rsidRPr="00B41079">
        <w:t>LOQ shall be defined as 10 times the standard deviation of the vehicle blank or lowest standard, expressed as concentration.</w:t>
      </w:r>
    </w:p>
    <w:p w14:paraId="14BD5947" w14:textId="77777777" w:rsidR="00EF5B3F" w:rsidRPr="00B41079" w:rsidRDefault="00164DD8" w:rsidP="00EF5B3F">
      <w:pPr>
        <w:pStyle w:val="ListParagraph"/>
        <w:numPr>
          <w:ilvl w:val="4"/>
          <w:numId w:val="2"/>
        </w:numPr>
        <w:tabs>
          <w:tab w:val="left" w:pos="1440"/>
        </w:tabs>
        <w:spacing w:line="276" w:lineRule="auto"/>
        <w:contextualSpacing w:val="0"/>
      </w:pPr>
      <w:r w:rsidRPr="00B41079">
        <w:t>L</w:t>
      </w:r>
      <w:r w:rsidR="00317C62" w:rsidRPr="00B41079">
        <w:t>LOQ shall be defined as the concentration of the lowest standard that meets acceptability criteria of the assay (normally ± 10% relative error, with a relative standard deviation of ≤ 10%).</w:t>
      </w:r>
    </w:p>
    <w:p w14:paraId="65909114" w14:textId="77777777" w:rsidR="00EF5B3F" w:rsidRPr="00B41079" w:rsidRDefault="00317C62" w:rsidP="00EF5B3F">
      <w:pPr>
        <w:pStyle w:val="ListParagraph"/>
        <w:numPr>
          <w:ilvl w:val="1"/>
          <w:numId w:val="2"/>
        </w:numPr>
        <w:tabs>
          <w:tab w:val="left" w:pos="720"/>
          <w:tab w:val="left" w:pos="1440"/>
        </w:tabs>
        <w:spacing w:line="276" w:lineRule="auto"/>
        <w:contextualSpacing w:val="0"/>
      </w:pPr>
      <w:r w:rsidRPr="00B41079">
        <w:rPr>
          <w:rFonts w:cs="Helvetica Neue"/>
          <w:i/>
          <w:iCs/>
          <w:szCs w:val="24"/>
          <w:u w:val="single"/>
        </w:rPr>
        <w:lastRenderedPageBreak/>
        <w:t xml:space="preserve">Acceptance Criteria </w:t>
      </w:r>
      <w:r w:rsidRPr="00B41079">
        <w:rPr>
          <w:rFonts w:cs="Helvetica Neue"/>
          <w:i/>
          <w:iCs/>
          <w:szCs w:val="24"/>
        </w:rPr>
        <w:t> </w:t>
      </w:r>
    </w:p>
    <w:p w14:paraId="3B52AA00" w14:textId="77777777" w:rsidR="00EF5B3F" w:rsidRPr="00B41079" w:rsidRDefault="00317C62" w:rsidP="00EF5B3F">
      <w:pPr>
        <w:tabs>
          <w:tab w:val="left" w:pos="720"/>
          <w:tab w:val="left" w:pos="1440"/>
        </w:tabs>
        <w:spacing w:line="276" w:lineRule="auto"/>
        <w:ind w:left="720"/>
      </w:pPr>
      <w:r w:rsidRPr="00B41079">
        <w:rPr>
          <w:rFonts w:cs="Helvetica Neue"/>
          <w:szCs w:val="24"/>
        </w:rPr>
        <w:t>The following acceptance criteria must be met for an analytical dose formulation method to be considered valid. Deviations from the typical acceptance values listed below require the prior approval of the COR.</w:t>
      </w:r>
    </w:p>
    <w:p w14:paraId="6BCE9AA7" w14:textId="77777777" w:rsidR="00EF5B3F" w:rsidRPr="00B41079" w:rsidRDefault="00317C62" w:rsidP="00EF5B3F">
      <w:pPr>
        <w:pStyle w:val="ListParagraph"/>
        <w:keepNext/>
        <w:numPr>
          <w:ilvl w:val="2"/>
          <w:numId w:val="2"/>
        </w:numPr>
        <w:tabs>
          <w:tab w:val="left" w:pos="720"/>
          <w:tab w:val="left" w:pos="1440"/>
        </w:tabs>
        <w:spacing w:line="276" w:lineRule="auto"/>
        <w:contextualSpacing w:val="0"/>
        <w:rPr>
          <w:i/>
        </w:rPr>
      </w:pPr>
      <w:r w:rsidRPr="00B41079">
        <w:rPr>
          <w:rFonts w:cs="Helvetica Neue"/>
          <w:i/>
          <w:szCs w:val="24"/>
        </w:rPr>
        <w:t>Validation</w:t>
      </w:r>
    </w:p>
    <w:p w14:paraId="7DB89993" w14:textId="77777777" w:rsidR="00EF5B3F" w:rsidRPr="00B41079" w:rsidRDefault="00317C62" w:rsidP="00EF5B3F">
      <w:pPr>
        <w:pStyle w:val="ListParagraph"/>
        <w:keepNext/>
        <w:numPr>
          <w:ilvl w:val="3"/>
          <w:numId w:val="2"/>
        </w:numPr>
        <w:tabs>
          <w:tab w:val="left" w:pos="720"/>
          <w:tab w:val="left" w:pos="1440"/>
        </w:tabs>
        <w:spacing w:line="276" w:lineRule="auto"/>
        <w:contextualSpacing w:val="0"/>
      </w:pPr>
      <w:r w:rsidRPr="00B41079">
        <w:rPr>
          <w:rFonts w:cs="Helvetica Neue"/>
          <w:szCs w:val="24"/>
          <w:u w:val="single"/>
        </w:rPr>
        <w:t>Linearity or Conformance to the Model</w:t>
      </w:r>
    </w:p>
    <w:p w14:paraId="5B6456A8" w14:textId="77777777" w:rsidR="00EF5B3F" w:rsidRPr="00B41079" w:rsidRDefault="00317C62" w:rsidP="00A53947">
      <w:pPr>
        <w:pStyle w:val="ListParagraph"/>
        <w:numPr>
          <w:ilvl w:val="4"/>
          <w:numId w:val="2"/>
        </w:numPr>
        <w:tabs>
          <w:tab w:val="left" w:pos="720"/>
          <w:tab w:val="left" w:pos="1440"/>
        </w:tabs>
        <w:spacing w:line="276" w:lineRule="auto"/>
        <w:contextualSpacing w:val="0"/>
      </w:pPr>
      <w:r w:rsidRPr="00B41079">
        <w:t>Standard curve fitting is determined by applying the simplest model that adequately describes the concentration–response relationship using appropriate weighting and statistical tests for goodness of fit.</w:t>
      </w:r>
    </w:p>
    <w:p w14:paraId="66D2D407" w14:textId="77777777" w:rsidR="00EF5B3F" w:rsidRPr="00B41079" w:rsidRDefault="00317C62" w:rsidP="00A53947">
      <w:pPr>
        <w:pStyle w:val="ListParagraph"/>
        <w:numPr>
          <w:ilvl w:val="4"/>
          <w:numId w:val="2"/>
        </w:numPr>
        <w:tabs>
          <w:tab w:val="left" w:pos="720"/>
          <w:tab w:val="left" w:pos="1440"/>
        </w:tabs>
        <w:spacing w:line="276" w:lineRule="auto"/>
        <w:contextualSpacing w:val="0"/>
      </w:pPr>
      <w:r w:rsidRPr="00B41079">
        <w:t>The correlation coefficient r shall be ≥ 0.99 for linear fits.</w:t>
      </w:r>
    </w:p>
    <w:p w14:paraId="1DC71C6F" w14:textId="77777777" w:rsidR="00EF5B3F" w:rsidRPr="00B41079" w:rsidRDefault="00317C62" w:rsidP="00A53947">
      <w:pPr>
        <w:pStyle w:val="ListParagraph"/>
        <w:numPr>
          <w:ilvl w:val="5"/>
          <w:numId w:val="2"/>
        </w:numPr>
        <w:tabs>
          <w:tab w:val="left" w:pos="720"/>
          <w:tab w:val="left" w:pos="1440"/>
        </w:tabs>
        <w:spacing w:line="276" w:lineRule="auto"/>
        <w:contextualSpacing w:val="0"/>
      </w:pPr>
      <w:r w:rsidRPr="00B41079">
        <w:t>When coefficient of determination r</w:t>
      </w:r>
      <w:r w:rsidRPr="00B41079">
        <w:rPr>
          <w:vertAlign w:val="superscript"/>
        </w:rPr>
        <w:t>2</w:t>
      </w:r>
      <w:r w:rsidRPr="00B41079">
        <w:t xml:space="preserve"> is an appropriate measure of goodness of fit, it must be ≥ 0.98.</w:t>
      </w:r>
    </w:p>
    <w:p w14:paraId="50072FBA" w14:textId="33BDD5AE" w:rsidR="00EF5B3F" w:rsidRPr="00B41079" w:rsidRDefault="00317C62" w:rsidP="00EF5B3F">
      <w:pPr>
        <w:pStyle w:val="ListParagraph"/>
        <w:numPr>
          <w:ilvl w:val="5"/>
          <w:numId w:val="2"/>
        </w:numPr>
        <w:tabs>
          <w:tab w:val="left" w:pos="720"/>
          <w:tab w:val="left" w:pos="1440"/>
        </w:tabs>
        <w:spacing w:line="276" w:lineRule="auto"/>
        <w:contextualSpacing w:val="0"/>
      </w:pPr>
      <w:r w:rsidRPr="00B41079">
        <w:t>To achieve an acceptable fit, a data point may be discarded only after it has been shown to be statistically valid to do so. Normally this involves a Dixon’s Q-test of all the replicates at that concentration (</w:t>
      </w:r>
      <w:hyperlink r:id="rId11" w:history="1">
        <w:r w:rsidR="00EF5B3F" w:rsidRPr="00B41079">
          <w:rPr>
            <w:rStyle w:val="Hyperlink"/>
            <w:sz w:val="22"/>
            <w:szCs w:val="22"/>
            <w:u w:color="0000FF"/>
          </w:rPr>
          <w:t>http://en.wikipedia.org/wiki/Dixon%27s_Q_test</w:t>
        </w:r>
      </w:hyperlink>
      <w:r w:rsidRPr="00B41079">
        <w:rPr>
          <w:u w:color="0000FF"/>
        </w:rPr>
        <w:t>).</w:t>
      </w:r>
    </w:p>
    <w:p w14:paraId="372098AE" w14:textId="77777777" w:rsidR="00EF5B3F" w:rsidRPr="00B41079" w:rsidRDefault="00317C62" w:rsidP="00A53947">
      <w:pPr>
        <w:pStyle w:val="ListParagraph"/>
        <w:numPr>
          <w:ilvl w:val="3"/>
          <w:numId w:val="2"/>
        </w:numPr>
        <w:tabs>
          <w:tab w:val="left" w:pos="720"/>
          <w:tab w:val="left" w:pos="1440"/>
          <w:tab w:val="left" w:pos="2160"/>
        </w:tabs>
        <w:spacing w:line="276" w:lineRule="auto"/>
        <w:contextualSpacing w:val="0"/>
        <w:rPr>
          <w:u w:val="single"/>
        </w:rPr>
      </w:pPr>
      <w:r w:rsidRPr="00B41079">
        <w:rPr>
          <w:rFonts w:cs="Helvetica Neue"/>
          <w:szCs w:val="24"/>
          <w:u w:val="single"/>
        </w:rPr>
        <w:t>Accuracy (Relative Error)</w:t>
      </w:r>
    </w:p>
    <w:p w14:paraId="44DBAC9A" w14:textId="77777777" w:rsidR="00EF5B3F" w:rsidRPr="00B41079" w:rsidRDefault="00317C62" w:rsidP="00A53947">
      <w:pPr>
        <w:pStyle w:val="ListParagraph"/>
        <w:numPr>
          <w:ilvl w:val="4"/>
          <w:numId w:val="2"/>
        </w:numPr>
        <w:tabs>
          <w:tab w:val="left" w:pos="720"/>
          <w:tab w:val="left" w:pos="1440"/>
          <w:tab w:val="left" w:pos="2160"/>
        </w:tabs>
        <w:spacing w:line="276" w:lineRule="auto"/>
        <w:contextualSpacing w:val="0"/>
      </w:pPr>
      <w:r w:rsidRPr="00B41079">
        <w:rPr>
          <w:u w:color="0000FF"/>
        </w:rPr>
        <w:t>Relative error shall be ≤ ± 10% of the nominal value.</w:t>
      </w:r>
    </w:p>
    <w:p w14:paraId="28CC14F9" w14:textId="77777777" w:rsidR="00EF5B3F" w:rsidRPr="00B41079" w:rsidRDefault="00317C62" w:rsidP="00EF5B3F">
      <w:pPr>
        <w:pStyle w:val="ListParagraph"/>
        <w:numPr>
          <w:ilvl w:val="4"/>
          <w:numId w:val="2"/>
        </w:numPr>
        <w:tabs>
          <w:tab w:val="left" w:pos="720"/>
          <w:tab w:val="left" w:pos="1440"/>
          <w:tab w:val="left" w:pos="2160"/>
        </w:tabs>
        <w:spacing w:line="276" w:lineRule="auto"/>
        <w:contextualSpacing w:val="0"/>
      </w:pPr>
      <w:r w:rsidRPr="00B41079">
        <w:rPr>
          <w:u w:color="0000FF"/>
        </w:rPr>
        <w:t>Higher relative error values may be accepted but will require the approval of the COR.</w:t>
      </w:r>
    </w:p>
    <w:p w14:paraId="4B50D35F" w14:textId="77777777" w:rsidR="00EF5B3F" w:rsidRPr="00B41079" w:rsidRDefault="00317C62" w:rsidP="00A53947">
      <w:pPr>
        <w:pStyle w:val="ListParagraph"/>
        <w:numPr>
          <w:ilvl w:val="3"/>
          <w:numId w:val="2"/>
        </w:numPr>
        <w:tabs>
          <w:tab w:val="left" w:pos="720"/>
          <w:tab w:val="left" w:pos="1440"/>
          <w:tab w:val="left" w:pos="2160"/>
        </w:tabs>
        <w:spacing w:line="276" w:lineRule="auto"/>
        <w:contextualSpacing w:val="0"/>
        <w:rPr>
          <w:u w:val="single"/>
        </w:rPr>
      </w:pPr>
      <w:r w:rsidRPr="00B41079">
        <w:rPr>
          <w:rFonts w:cs="Helvetica Neue"/>
          <w:szCs w:val="24"/>
          <w:u w:val="single"/>
        </w:rPr>
        <w:t>Precision (Relative Standard Deviation)</w:t>
      </w:r>
    </w:p>
    <w:p w14:paraId="721D7402" w14:textId="77777777" w:rsidR="00EF5B3F" w:rsidRPr="00B41079" w:rsidRDefault="00317C62" w:rsidP="00A53947">
      <w:pPr>
        <w:pStyle w:val="ListParagraph"/>
        <w:numPr>
          <w:ilvl w:val="4"/>
          <w:numId w:val="2"/>
        </w:numPr>
        <w:tabs>
          <w:tab w:val="left" w:pos="720"/>
          <w:tab w:val="left" w:pos="1440"/>
          <w:tab w:val="left" w:pos="2160"/>
        </w:tabs>
        <w:spacing w:line="276" w:lineRule="auto"/>
        <w:contextualSpacing w:val="0"/>
        <w:rPr>
          <w:u w:val="single"/>
        </w:rPr>
      </w:pPr>
      <w:r w:rsidRPr="00B41079">
        <w:rPr>
          <w:u w:color="0000FF"/>
        </w:rPr>
        <w:t>Relative standard deviation shall be ≤ ± 5% of the mean found value.</w:t>
      </w:r>
    </w:p>
    <w:p w14:paraId="00C7C4CF" w14:textId="77777777" w:rsidR="00EF5B3F" w:rsidRPr="00B41079" w:rsidRDefault="00317C62" w:rsidP="00EF5B3F">
      <w:pPr>
        <w:pStyle w:val="ListParagraph"/>
        <w:numPr>
          <w:ilvl w:val="4"/>
          <w:numId w:val="2"/>
        </w:numPr>
        <w:tabs>
          <w:tab w:val="left" w:pos="720"/>
          <w:tab w:val="left" w:pos="1440"/>
          <w:tab w:val="left" w:pos="2160"/>
        </w:tabs>
        <w:spacing w:line="276" w:lineRule="auto"/>
        <w:contextualSpacing w:val="0"/>
        <w:rPr>
          <w:u w:val="single"/>
        </w:rPr>
      </w:pPr>
      <w:r w:rsidRPr="00B41079">
        <w:rPr>
          <w:u w:color="0000FF"/>
        </w:rPr>
        <w:t>Higher relative standard deviation values may be accepted but require the approval of the COR.</w:t>
      </w:r>
    </w:p>
    <w:p w14:paraId="12A88649" w14:textId="77777777" w:rsidR="00EF5B3F" w:rsidRPr="00B41079" w:rsidRDefault="00317C62" w:rsidP="00A53947">
      <w:pPr>
        <w:pStyle w:val="ListParagraph"/>
        <w:numPr>
          <w:ilvl w:val="3"/>
          <w:numId w:val="2"/>
        </w:numPr>
        <w:tabs>
          <w:tab w:val="left" w:pos="720"/>
          <w:tab w:val="left" w:pos="1440"/>
          <w:tab w:val="left" w:pos="2160"/>
        </w:tabs>
        <w:spacing w:line="276" w:lineRule="auto"/>
        <w:contextualSpacing w:val="0"/>
        <w:rPr>
          <w:u w:val="single"/>
        </w:rPr>
      </w:pPr>
      <w:r w:rsidRPr="00B41079">
        <w:rPr>
          <w:rFonts w:cs="Helvetica Neue"/>
          <w:szCs w:val="24"/>
          <w:u w:val="single"/>
        </w:rPr>
        <w:t>Recovery</w:t>
      </w:r>
    </w:p>
    <w:p w14:paraId="2240CD62" w14:textId="77777777" w:rsidR="00EF5B3F" w:rsidRPr="00B41079" w:rsidRDefault="00317C62" w:rsidP="00A53947">
      <w:pPr>
        <w:pStyle w:val="ListParagraph"/>
        <w:numPr>
          <w:ilvl w:val="4"/>
          <w:numId w:val="2"/>
        </w:numPr>
        <w:tabs>
          <w:tab w:val="left" w:pos="720"/>
          <w:tab w:val="left" w:pos="1440"/>
          <w:tab w:val="left" w:pos="2160"/>
        </w:tabs>
        <w:spacing w:line="276" w:lineRule="auto"/>
        <w:contextualSpacing w:val="0"/>
        <w:rPr>
          <w:u w:val="single"/>
        </w:rPr>
      </w:pPr>
      <w:r w:rsidRPr="00B41079">
        <w:rPr>
          <w:u w:color="0000FF"/>
        </w:rPr>
        <w:t>The method will be considered to be acceptable when recovery at each vehicle‑standard concentration is within ±20% of the target value.</w:t>
      </w:r>
    </w:p>
    <w:p w14:paraId="30DEBF0C" w14:textId="77777777" w:rsidR="00EF5B3F" w:rsidRPr="00B41079" w:rsidRDefault="00317C62" w:rsidP="00EF5B3F">
      <w:pPr>
        <w:pStyle w:val="ListParagraph"/>
        <w:numPr>
          <w:ilvl w:val="4"/>
          <w:numId w:val="2"/>
        </w:numPr>
        <w:tabs>
          <w:tab w:val="left" w:pos="720"/>
          <w:tab w:val="left" w:pos="1440"/>
          <w:tab w:val="left" w:pos="2160"/>
        </w:tabs>
        <w:spacing w:line="276" w:lineRule="auto"/>
        <w:contextualSpacing w:val="0"/>
        <w:rPr>
          <w:u w:val="single"/>
        </w:rPr>
      </w:pPr>
      <w:r w:rsidRPr="00B41079">
        <w:rPr>
          <w:u w:color="0000FF"/>
        </w:rPr>
        <w:t>When recovery is ≤ 80% or ≥ 120% at any vehicle‑standard concentration, the COR must be consulted for approval.</w:t>
      </w:r>
    </w:p>
    <w:p w14:paraId="690922CA" w14:textId="77777777" w:rsidR="00EF5B3F" w:rsidRPr="00B41079" w:rsidRDefault="00317C62" w:rsidP="00A53947">
      <w:pPr>
        <w:pStyle w:val="ListParagraph"/>
        <w:numPr>
          <w:ilvl w:val="3"/>
          <w:numId w:val="2"/>
        </w:numPr>
        <w:tabs>
          <w:tab w:val="left" w:pos="720"/>
          <w:tab w:val="left" w:pos="1440"/>
          <w:tab w:val="left" w:pos="2160"/>
        </w:tabs>
        <w:spacing w:line="276" w:lineRule="auto"/>
        <w:contextualSpacing w:val="0"/>
        <w:rPr>
          <w:u w:val="single"/>
        </w:rPr>
      </w:pPr>
      <w:r w:rsidRPr="00B41079">
        <w:rPr>
          <w:rFonts w:cs="Helvetica Neue"/>
          <w:szCs w:val="24"/>
          <w:u w:val="single"/>
        </w:rPr>
        <w:t>Measurement Limits</w:t>
      </w:r>
    </w:p>
    <w:p w14:paraId="2E62A9C3" w14:textId="77777777" w:rsidR="00EF5B3F" w:rsidRPr="00B41079" w:rsidRDefault="00317C62" w:rsidP="00EF5B3F">
      <w:pPr>
        <w:tabs>
          <w:tab w:val="left" w:pos="720"/>
          <w:tab w:val="left" w:pos="1440"/>
          <w:tab w:val="left" w:pos="2160"/>
        </w:tabs>
        <w:spacing w:line="276" w:lineRule="auto"/>
        <w:ind w:left="1440"/>
        <w:rPr>
          <w:u w:val="single"/>
        </w:rPr>
      </w:pPr>
      <w:r w:rsidRPr="00B41079">
        <w:rPr>
          <w:u w:color="0000FF"/>
        </w:rPr>
        <w:lastRenderedPageBreak/>
        <w:t>Acceptability criteria for measurement limits are dependent on the study and will be provided by the COR on a case-by-case basis.</w:t>
      </w:r>
    </w:p>
    <w:p w14:paraId="6270E10A" w14:textId="77777777" w:rsidR="00EF5B3F" w:rsidRPr="00B41079" w:rsidRDefault="00317C62" w:rsidP="00A53947">
      <w:pPr>
        <w:pStyle w:val="ListParagraph"/>
        <w:numPr>
          <w:ilvl w:val="2"/>
          <w:numId w:val="2"/>
        </w:numPr>
        <w:tabs>
          <w:tab w:val="left" w:pos="720"/>
          <w:tab w:val="left" w:pos="1440"/>
          <w:tab w:val="left" w:pos="2160"/>
        </w:tabs>
        <w:spacing w:line="276" w:lineRule="auto"/>
        <w:contextualSpacing w:val="0"/>
        <w:rPr>
          <w:i/>
          <w:u w:val="single"/>
        </w:rPr>
      </w:pPr>
      <w:r w:rsidRPr="00B41079">
        <w:rPr>
          <w:rFonts w:cs="Helvetica Neue"/>
          <w:i/>
          <w:iCs/>
          <w:szCs w:val="24"/>
          <w:u w:color="0000FF"/>
        </w:rPr>
        <w:t>Homogeneity</w:t>
      </w:r>
    </w:p>
    <w:p w14:paraId="1ADC076C" w14:textId="77777777" w:rsidR="00EF5B3F" w:rsidRPr="00B41079" w:rsidRDefault="00317C62" w:rsidP="00A53947">
      <w:pPr>
        <w:pStyle w:val="ListParagraph"/>
        <w:numPr>
          <w:ilvl w:val="3"/>
          <w:numId w:val="2"/>
        </w:numPr>
        <w:tabs>
          <w:tab w:val="left" w:pos="720"/>
          <w:tab w:val="left" w:pos="1440"/>
          <w:tab w:val="left" w:pos="2160"/>
        </w:tabs>
        <w:spacing w:line="276" w:lineRule="auto"/>
        <w:contextualSpacing w:val="0"/>
        <w:rPr>
          <w:u w:val="single"/>
        </w:rPr>
      </w:pPr>
      <w:r w:rsidRPr="00B41079">
        <w:rPr>
          <w:u w:color="0000FF"/>
        </w:rPr>
        <w:t>A formulation shall be considered homogeneous if the relative standard deviation of samples taken from an individual blender port (top-right, top-left, and bottom) or sampling locations is less than ± 5% and for the nine samples taken together does not exceed ± 5%.</w:t>
      </w:r>
    </w:p>
    <w:p w14:paraId="5A8801D8" w14:textId="77777777" w:rsidR="00EF5B3F" w:rsidRPr="00B41079" w:rsidRDefault="00317C62" w:rsidP="00EF5B3F">
      <w:pPr>
        <w:pStyle w:val="ListParagraph"/>
        <w:numPr>
          <w:ilvl w:val="3"/>
          <w:numId w:val="2"/>
        </w:numPr>
        <w:tabs>
          <w:tab w:val="left" w:pos="720"/>
          <w:tab w:val="left" w:pos="1440"/>
          <w:tab w:val="left" w:pos="2160"/>
        </w:tabs>
        <w:spacing w:line="276" w:lineRule="auto"/>
        <w:contextualSpacing w:val="0"/>
        <w:rPr>
          <w:u w:val="single"/>
        </w:rPr>
      </w:pPr>
      <w:r w:rsidRPr="00B41079">
        <w:rPr>
          <w:u w:color="0000FF"/>
        </w:rPr>
        <w:t>The found formulation concentration of all samples must be within 10% of the theoretical value.</w:t>
      </w:r>
    </w:p>
    <w:p w14:paraId="0F5020FA" w14:textId="77777777" w:rsidR="00EF5B3F" w:rsidRPr="00B41079" w:rsidRDefault="00317C62" w:rsidP="00A53947">
      <w:pPr>
        <w:pStyle w:val="ListParagraph"/>
        <w:numPr>
          <w:ilvl w:val="2"/>
          <w:numId w:val="2"/>
        </w:numPr>
        <w:tabs>
          <w:tab w:val="left" w:pos="720"/>
          <w:tab w:val="left" w:pos="1440"/>
          <w:tab w:val="left" w:pos="2160"/>
        </w:tabs>
        <w:spacing w:line="276" w:lineRule="auto"/>
        <w:contextualSpacing w:val="0"/>
        <w:rPr>
          <w:i/>
          <w:u w:val="single"/>
        </w:rPr>
      </w:pPr>
      <w:r w:rsidRPr="00B41079">
        <w:rPr>
          <w:rFonts w:cs="Helvetica Neue"/>
          <w:i/>
          <w:iCs/>
          <w:szCs w:val="24"/>
          <w:u w:color="0000FF"/>
        </w:rPr>
        <w:t>Stability</w:t>
      </w:r>
    </w:p>
    <w:p w14:paraId="17B18549" w14:textId="77777777" w:rsidR="00EF5B3F" w:rsidRPr="00B41079" w:rsidRDefault="00317C62" w:rsidP="00A53947">
      <w:pPr>
        <w:pStyle w:val="ListParagraph"/>
        <w:numPr>
          <w:ilvl w:val="3"/>
          <w:numId w:val="2"/>
        </w:numPr>
        <w:tabs>
          <w:tab w:val="left" w:pos="720"/>
          <w:tab w:val="left" w:pos="1440"/>
          <w:tab w:val="left" w:pos="2160"/>
        </w:tabs>
        <w:spacing w:line="276" w:lineRule="auto"/>
        <w:contextualSpacing w:val="0"/>
        <w:rPr>
          <w:u w:val="single"/>
        </w:rPr>
      </w:pPr>
      <w:r w:rsidRPr="00B41079">
        <w:rPr>
          <w:u w:color="0000FF"/>
        </w:rPr>
        <w:t xml:space="preserve">A formulation shall be considered stable at a particular time point if the found concentration is not statistically different than the Day 0 determined concentration. </w:t>
      </w:r>
    </w:p>
    <w:p w14:paraId="4A61CD1E" w14:textId="77777777" w:rsidR="00EF5B3F" w:rsidRPr="00B41079" w:rsidRDefault="00317C62" w:rsidP="00A53947">
      <w:pPr>
        <w:pStyle w:val="ListParagraph"/>
        <w:numPr>
          <w:ilvl w:val="3"/>
          <w:numId w:val="2"/>
        </w:numPr>
        <w:tabs>
          <w:tab w:val="left" w:pos="720"/>
          <w:tab w:val="left" w:pos="1440"/>
          <w:tab w:val="left" w:pos="2160"/>
        </w:tabs>
        <w:spacing w:line="276" w:lineRule="auto"/>
        <w:contextualSpacing w:val="0"/>
        <w:rPr>
          <w:u w:val="single"/>
        </w:rPr>
      </w:pPr>
      <w:r w:rsidRPr="00B41079">
        <w:rPr>
          <w:u w:color="0000FF"/>
        </w:rPr>
        <w:t>When the deviation of the found concentration exceeds the statistical limit, the formulation may be considered to be stable if the found value is within 10% of the Day 0 found concentration.</w:t>
      </w:r>
    </w:p>
    <w:p w14:paraId="4FC820E7" w14:textId="77777777" w:rsidR="00EF5B3F" w:rsidRPr="00B41079" w:rsidRDefault="00317C62" w:rsidP="00EF5B3F">
      <w:pPr>
        <w:pStyle w:val="ListParagraph"/>
        <w:numPr>
          <w:ilvl w:val="3"/>
          <w:numId w:val="2"/>
        </w:numPr>
        <w:tabs>
          <w:tab w:val="left" w:pos="720"/>
          <w:tab w:val="left" w:pos="1440"/>
          <w:tab w:val="left" w:pos="2160"/>
        </w:tabs>
        <w:spacing w:line="276" w:lineRule="auto"/>
        <w:contextualSpacing w:val="0"/>
        <w:rPr>
          <w:u w:val="single"/>
        </w:rPr>
      </w:pPr>
      <w:r w:rsidRPr="00B41079">
        <w:rPr>
          <w:u w:color="0000FF"/>
        </w:rPr>
        <w:t>When the found concentration on Day 0 differs from the theoretical (prepared) value by &gt; ±10%, the COR shall be immediately notified.</w:t>
      </w:r>
    </w:p>
    <w:p w14:paraId="46AB1651" w14:textId="77777777" w:rsidR="00EF5B3F" w:rsidRPr="00B41079" w:rsidRDefault="00317C62" w:rsidP="00A53947">
      <w:pPr>
        <w:pStyle w:val="ListParagraph"/>
        <w:numPr>
          <w:ilvl w:val="1"/>
          <w:numId w:val="2"/>
        </w:numPr>
        <w:tabs>
          <w:tab w:val="left" w:pos="720"/>
          <w:tab w:val="left" w:pos="1440"/>
          <w:tab w:val="left" w:pos="2160"/>
        </w:tabs>
        <w:spacing w:line="276" w:lineRule="auto"/>
        <w:contextualSpacing w:val="0"/>
        <w:rPr>
          <w:i/>
          <w:u w:val="single"/>
        </w:rPr>
      </w:pPr>
      <w:r w:rsidRPr="00B41079">
        <w:rPr>
          <w:rFonts w:cs="Helvetica Neue"/>
          <w:i/>
          <w:iCs/>
          <w:szCs w:val="24"/>
          <w:u w:val="single"/>
        </w:rPr>
        <w:t>Additional Requirements</w:t>
      </w:r>
    </w:p>
    <w:p w14:paraId="7C75AF17" w14:textId="77777777" w:rsidR="00EF5B3F" w:rsidRPr="00B41079" w:rsidRDefault="00317C62" w:rsidP="00A53947">
      <w:pPr>
        <w:pStyle w:val="ListParagraph"/>
        <w:numPr>
          <w:ilvl w:val="2"/>
          <w:numId w:val="2"/>
        </w:numPr>
        <w:tabs>
          <w:tab w:val="left" w:pos="720"/>
          <w:tab w:val="left" w:pos="1440"/>
          <w:tab w:val="left" w:pos="2160"/>
        </w:tabs>
        <w:spacing w:line="276" w:lineRule="auto"/>
        <w:contextualSpacing w:val="0"/>
        <w:rPr>
          <w:u w:val="single"/>
        </w:rPr>
      </w:pPr>
      <w:r w:rsidRPr="00B41079">
        <w:rPr>
          <w:u w:color="0000FF"/>
        </w:rPr>
        <w:t>Preliminary indications of inhomogeneity and/or instability shall be reported to the COR as soon as they are found.</w:t>
      </w:r>
    </w:p>
    <w:p w14:paraId="6DC3920D" w14:textId="77777777" w:rsidR="00EF5B3F" w:rsidRPr="00B41079" w:rsidRDefault="00317C62" w:rsidP="00A53947">
      <w:pPr>
        <w:pStyle w:val="ListParagraph"/>
        <w:numPr>
          <w:ilvl w:val="2"/>
          <w:numId w:val="2"/>
        </w:numPr>
        <w:tabs>
          <w:tab w:val="left" w:pos="720"/>
          <w:tab w:val="left" w:pos="1440"/>
          <w:tab w:val="left" w:pos="2160"/>
        </w:tabs>
        <w:spacing w:line="276" w:lineRule="auto"/>
        <w:contextualSpacing w:val="0"/>
        <w:rPr>
          <w:u w:val="single"/>
        </w:rPr>
      </w:pPr>
      <w:r w:rsidRPr="00B41079">
        <w:rPr>
          <w:u w:color="0000FF"/>
        </w:rPr>
        <w:t>The Contractor shall obtain COR approval to proceed with homogeneity or stability evaluations prior to commencing work on these evaluations.</w:t>
      </w:r>
    </w:p>
    <w:p w14:paraId="4667263C" w14:textId="77777777" w:rsidR="00543227" w:rsidRPr="00B41079" w:rsidRDefault="00317C62" w:rsidP="00543227">
      <w:pPr>
        <w:pStyle w:val="ListParagraph"/>
        <w:numPr>
          <w:ilvl w:val="2"/>
          <w:numId w:val="2"/>
        </w:numPr>
        <w:tabs>
          <w:tab w:val="left" w:pos="720"/>
          <w:tab w:val="left" w:pos="1440"/>
          <w:tab w:val="left" w:pos="2160"/>
        </w:tabs>
        <w:spacing w:line="276" w:lineRule="auto"/>
        <w:contextualSpacing w:val="0"/>
        <w:rPr>
          <w:u w:val="single"/>
        </w:rPr>
      </w:pPr>
      <w:r w:rsidRPr="00B41079">
        <w:rPr>
          <w:u w:color="0000FF"/>
        </w:rPr>
        <w:t>The contractor shall report the work done in this functional activity following the reporting requirements given in Section 4. Reporting Requirements.</w:t>
      </w:r>
    </w:p>
    <w:p w14:paraId="17A4DF48" w14:textId="77777777" w:rsidR="00543227" w:rsidRPr="00B41079" w:rsidRDefault="00317C62" w:rsidP="00A53947">
      <w:pPr>
        <w:pStyle w:val="ListParagraph"/>
        <w:numPr>
          <w:ilvl w:val="0"/>
          <w:numId w:val="2"/>
        </w:numPr>
        <w:tabs>
          <w:tab w:val="left" w:pos="720"/>
          <w:tab w:val="left" w:pos="1440"/>
          <w:tab w:val="left" w:pos="2160"/>
        </w:tabs>
        <w:spacing w:line="276" w:lineRule="auto"/>
        <w:contextualSpacing w:val="0"/>
        <w:rPr>
          <w:b/>
          <w:i/>
          <w:u w:val="single"/>
        </w:rPr>
      </w:pPr>
      <w:r w:rsidRPr="00B41079">
        <w:rPr>
          <w:rFonts w:cs="Helvetica Neue"/>
          <w:b/>
          <w:bCs/>
          <w:i/>
          <w:iCs/>
          <w:szCs w:val="24"/>
          <w:u w:color="0000FF"/>
        </w:rPr>
        <w:t>Formulation Preparation (FP)</w:t>
      </w:r>
    </w:p>
    <w:p w14:paraId="233237B3" w14:textId="77777777" w:rsidR="00543227" w:rsidRPr="00B41079" w:rsidRDefault="00317C62" w:rsidP="00A53947">
      <w:pPr>
        <w:pStyle w:val="ListParagraph"/>
        <w:numPr>
          <w:ilvl w:val="1"/>
          <w:numId w:val="2"/>
        </w:numPr>
        <w:tabs>
          <w:tab w:val="left" w:pos="720"/>
          <w:tab w:val="left" w:pos="1440"/>
          <w:tab w:val="left" w:pos="2160"/>
        </w:tabs>
        <w:spacing w:line="276" w:lineRule="auto"/>
        <w:contextualSpacing w:val="0"/>
        <w:rPr>
          <w:u w:val="single"/>
        </w:rPr>
      </w:pPr>
      <w:r w:rsidRPr="00B41079">
        <w:rPr>
          <w:u w:color="0000FF"/>
        </w:rPr>
        <w:t>As directed by the COR, the contractor shall prepare dose formulations of chemical or test article in vehicles including but not limited to feed, water, 0.5% aqueous methylcellulose, 95% ethanol, acetone, an aqueous emulsifier (e.g., Cremophor™), acetone:olive oil (4:1), or corn oil, using previously developed mixing methods.</w:t>
      </w:r>
    </w:p>
    <w:p w14:paraId="0F5BBBFE" w14:textId="77777777" w:rsidR="00543227" w:rsidRPr="00B41079" w:rsidRDefault="00317C62" w:rsidP="00A53947">
      <w:pPr>
        <w:pStyle w:val="ListParagraph"/>
        <w:numPr>
          <w:ilvl w:val="1"/>
          <w:numId w:val="2"/>
        </w:numPr>
        <w:tabs>
          <w:tab w:val="left" w:pos="720"/>
          <w:tab w:val="left" w:pos="1440"/>
          <w:tab w:val="left" w:pos="2160"/>
        </w:tabs>
        <w:spacing w:line="276" w:lineRule="auto"/>
        <w:contextualSpacing w:val="0"/>
        <w:rPr>
          <w:u w:val="single"/>
        </w:rPr>
      </w:pPr>
      <w:r w:rsidRPr="00B41079">
        <w:rPr>
          <w:u w:color="0000FF"/>
        </w:rPr>
        <w:t>If no mixing protocol exists, the contractor shall develop a mixing procedure and submit it to the COR for approval prior to preparing the formulation.</w:t>
      </w:r>
    </w:p>
    <w:p w14:paraId="4C98995D" w14:textId="77777777" w:rsidR="00543227" w:rsidRPr="00B41079" w:rsidRDefault="00317C62" w:rsidP="00A53947">
      <w:pPr>
        <w:pStyle w:val="ListParagraph"/>
        <w:numPr>
          <w:ilvl w:val="1"/>
          <w:numId w:val="2"/>
        </w:numPr>
        <w:tabs>
          <w:tab w:val="left" w:pos="720"/>
          <w:tab w:val="left" w:pos="1440"/>
          <w:tab w:val="left" w:pos="2160"/>
        </w:tabs>
        <w:spacing w:line="276" w:lineRule="auto"/>
        <w:contextualSpacing w:val="0"/>
        <w:rPr>
          <w:u w:val="single"/>
        </w:rPr>
      </w:pPr>
      <w:r w:rsidRPr="00B41079">
        <w:rPr>
          <w:u w:color="0000FF"/>
        </w:rPr>
        <w:lastRenderedPageBreak/>
        <w:t>The Contractor shall label all prepared formulations with information that clearly differentiates the species and strain for which the dose is intended and each dose concentration; and differentiates dosed vehicle from control. Labels shall employ color-codes and shapes in addition to printed information to aid in identifying each dose.</w:t>
      </w:r>
    </w:p>
    <w:p w14:paraId="2A2FA380" w14:textId="77777777" w:rsidR="00262A66" w:rsidRPr="00B41079" w:rsidRDefault="00317C62" w:rsidP="00262A66">
      <w:pPr>
        <w:pStyle w:val="ListParagraph"/>
        <w:numPr>
          <w:ilvl w:val="1"/>
          <w:numId w:val="2"/>
        </w:numPr>
        <w:tabs>
          <w:tab w:val="left" w:pos="720"/>
          <w:tab w:val="left" w:pos="1440"/>
          <w:tab w:val="left" w:pos="2160"/>
        </w:tabs>
        <w:spacing w:line="276" w:lineRule="auto"/>
        <w:contextualSpacing w:val="0"/>
        <w:rPr>
          <w:u w:val="single"/>
        </w:rPr>
      </w:pPr>
      <w:r w:rsidRPr="00B41079">
        <w:rPr>
          <w:u w:color="0000FF"/>
        </w:rPr>
        <w:t>The contractor shall report the work done in this functional activity following the reporting requirements given in Se</w:t>
      </w:r>
      <w:r w:rsidR="00262A66" w:rsidRPr="00B41079">
        <w:rPr>
          <w:u w:color="0000FF"/>
        </w:rPr>
        <w:t>ction 4. Reporting Requirements.</w:t>
      </w:r>
    </w:p>
    <w:p w14:paraId="4C83C395" w14:textId="77777777" w:rsidR="00262A66" w:rsidRPr="00B41079" w:rsidRDefault="00317C62" w:rsidP="00262A66">
      <w:pPr>
        <w:pStyle w:val="ListParagraph"/>
        <w:numPr>
          <w:ilvl w:val="0"/>
          <w:numId w:val="2"/>
        </w:numPr>
        <w:tabs>
          <w:tab w:val="left" w:pos="720"/>
          <w:tab w:val="left" w:pos="1440"/>
          <w:tab w:val="left" w:pos="2160"/>
        </w:tabs>
        <w:spacing w:line="276" w:lineRule="auto"/>
        <w:contextualSpacing w:val="0"/>
        <w:rPr>
          <w:b/>
          <w:i/>
          <w:u w:val="single"/>
        </w:rPr>
      </w:pPr>
      <w:r w:rsidRPr="00B41079">
        <w:rPr>
          <w:rFonts w:cs="Helvetica Neue"/>
          <w:b/>
          <w:bCs/>
          <w:i/>
          <w:iCs/>
          <w:szCs w:val="24"/>
          <w:u w:color="0000FF"/>
        </w:rPr>
        <w:t>Formulation Analysis (FA)</w:t>
      </w:r>
    </w:p>
    <w:p w14:paraId="6E02CB31" w14:textId="77777777" w:rsidR="00262A66" w:rsidRPr="00B41079" w:rsidRDefault="00317C62" w:rsidP="00A53947">
      <w:pPr>
        <w:pStyle w:val="ListParagraph"/>
        <w:numPr>
          <w:ilvl w:val="1"/>
          <w:numId w:val="2"/>
        </w:numPr>
        <w:tabs>
          <w:tab w:val="left" w:pos="720"/>
          <w:tab w:val="left" w:pos="1440"/>
          <w:tab w:val="left" w:pos="2160"/>
        </w:tabs>
        <w:spacing w:line="276" w:lineRule="auto"/>
        <w:contextualSpacing w:val="0"/>
        <w:rPr>
          <w:i/>
          <w:u w:val="single"/>
        </w:rPr>
      </w:pPr>
      <w:r w:rsidRPr="00B41079">
        <w:rPr>
          <w:rFonts w:cs="Helvetica Neue"/>
          <w:i/>
          <w:iCs/>
          <w:szCs w:val="24"/>
          <w:u w:val="single"/>
        </w:rPr>
        <w:t>General Requirements</w:t>
      </w:r>
    </w:p>
    <w:p w14:paraId="4C261FA0" w14:textId="77777777" w:rsidR="00262A66" w:rsidRPr="00B41079" w:rsidRDefault="00317C62" w:rsidP="00A53947">
      <w:pPr>
        <w:pStyle w:val="ListParagraph"/>
        <w:numPr>
          <w:ilvl w:val="2"/>
          <w:numId w:val="2"/>
        </w:numPr>
        <w:tabs>
          <w:tab w:val="left" w:pos="720"/>
          <w:tab w:val="left" w:pos="1440"/>
          <w:tab w:val="left" w:pos="2160"/>
        </w:tabs>
        <w:spacing w:line="276" w:lineRule="auto"/>
        <w:contextualSpacing w:val="0"/>
        <w:rPr>
          <w:u w:val="single"/>
        </w:rPr>
      </w:pPr>
      <w:r w:rsidRPr="00B41079">
        <w:rPr>
          <w:u w:color="0000FF"/>
        </w:rPr>
        <w:t xml:space="preserve">At the direction of the COR, the contractor shall perform analyses of submitted dose formulation samples using previously validated methods and following the requirements in Part 5.2. </w:t>
      </w:r>
    </w:p>
    <w:p w14:paraId="1BA0ED93" w14:textId="77777777" w:rsidR="00262A66" w:rsidRPr="00B41079" w:rsidRDefault="00317C62" w:rsidP="00262A66">
      <w:pPr>
        <w:pStyle w:val="ListParagraph"/>
        <w:numPr>
          <w:ilvl w:val="2"/>
          <w:numId w:val="2"/>
        </w:numPr>
        <w:tabs>
          <w:tab w:val="left" w:pos="720"/>
          <w:tab w:val="left" w:pos="1440"/>
          <w:tab w:val="left" w:pos="2160"/>
        </w:tabs>
        <w:spacing w:line="276" w:lineRule="auto"/>
        <w:contextualSpacing w:val="0"/>
        <w:rPr>
          <w:u w:val="single"/>
        </w:rPr>
      </w:pPr>
      <w:r w:rsidRPr="00B41079">
        <w:rPr>
          <w:u w:color="0000FF"/>
        </w:rPr>
        <w:t>When samples are to be received from an NTP laboratory or researcher, the COR will provide the sample submission schedule to the Contractor when it is available.</w:t>
      </w:r>
    </w:p>
    <w:p w14:paraId="73F8BFB7" w14:textId="77777777" w:rsidR="00262A66" w:rsidRPr="00B41079" w:rsidRDefault="00317C62" w:rsidP="00A53947">
      <w:pPr>
        <w:pStyle w:val="ListParagraph"/>
        <w:numPr>
          <w:ilvl w:val="1"/>
          <w:numId w:val="2"/>
        </w:numPr>
        <w:tabs>
          <w:tab w:val="left" w:pos="720"/>
          <w:tab w:val="left" w:pos="1440"/>
          <w:tab w:val="left" w:pos="2160"/>
        </w:tabs>
        <w:spacing w:line="276" w:lineRule="auto"/>
        <w:contextualSpacing w:val="0"/>
        <w:rPr>
          <w:i/>
          <w:u w:val="single"/>
        </w:rPr>
      </w:pPr>
      <w:r w:rsidRPr="00B41079">
        <w:rPr>
          <w:rFonts w:cs="Helvetica Neue"/>
          <w:i/>
          <w:iCs/>
          <w:szCs w:val="24"/>
          <w:u w:val="single"/>
        </w:rPr>
        <w:t>Analysis Requirements</w:t>
      </w:r>
    </w:p>
    <w:p w14:paraId="582ADA36" w14:textId="77777777" w:rsidR="00880915" w:rsidRPr="00B41079" w:rsidRDefault="00317C62" w:rsidP="00A53947">
      <w:pPr>
        <w:pStyle w:val="ListParagraph"/>
        <w:numPr>
          <w:ilvl w:val="2"/>
          <w:numId w:val="2"/>
        </w:numPr>
        <w:tabs>
          <w:tab w:val="left" w:pos="720"/>
          <w:tab w:val="left" w:pos="1440"/>
          <w:tab w:val="left" w:pos="2160"/>
        </w:tabs>
        <w:spacing w:line="276" w:lineRule="auto"/>
        <w:contextualSpacing w:val="0"/>
        <w:rPr>
          <w:i/>
        </w:rPr>
      </w:pPr>
      <w:r w:rsidRPr="00B41079">
        <w:rPr>
          <w:i/>
        </w:rPr>
        <w:t>Formulation Analysis</w:t>
      </w:r>
    </w:p>
    <w:p w14:paraId="6BF21357" w14:textId="77777777" w:rsidR="00880915" w:rsidRPr="00B41079" w:rsidRDefault="00317C62" w:rsidP="00A53947">
      <w:pPr>
        <w:pStyle w:val="ListParagraph"/>
        <w:numPr>
          <w:ilvl w:val="3"/>
          <w:numId w:val="2"/>
        </w:numPr>
        <w:tabs>
          <w:tab w:val="left" w:pos="720"/>
          <w:tab w:val="left" w:pos="1440"/>
          <w:tab w:val="left" w:pos="2160"/>
        </w:tabs>
        <w:spacing w:line="276" w:lineRule="auto"/>
        <w:contextualSpacing w:val="0"/>
      </w:pPr>
      <w:r w:rsidRPr="00B41079">
        <w:rPr>
          <w:u w:color="0000FF"/>
        </w:rPr>
        <w:t>The Contractor shall analyze formulation samples within 1 week of the receipt of the samples.</w:t>
      </w:r>
    </w:p>
    <w:p w14:paraId="3C750FF8" w14:textId="77777777" w:rsidR="00880915" w:rsidRPr="00B41079" w:rsidRDefault="00317C62" w:rsidP="00A53947">
      <w:pPr>
        <w:pStyle w:val="ListParagraph"/>
        <w:numPr>
          <w:ilvl w:val="3"/>
          <w:numId w:val="2"/>
        </w:numPr>
        <w:tabs>
          <w:tab w:val="left" w:pos="720"/>
          <w:tab w:val="left" w:pos="1440"/>
          <w:tab w:val="left" w:pos="2160"/>
        </w:tabs>
        <w:spacing w:line="276" w:lineRule="auto"/>
        <w:contextualSpacing w:val="0"/>
      </w:pPr>
      <w:r w:rsidRPr="00B41079">
        <w:rPr>
          <w:u w:color="0000FF"/>
        </w:rPr>
        <w:t xml:space="preserve">The Contractor shall use a method previously validated over the concentration range of the samples. </w:t>
      </w:r>
    </w:p>
    <w:p w14:paraId="3B436737" w14:textId="77777777" w:rsidR="00880915" w:rsidRPr="00B41079" w:rsidRDefault="00317C62" w:rsidP="00A53947">
      <w:pPr>
        <w:pStyle w:val="ListParagraph"/>
        <w:numPr>
          <w:ilvl w:val="4"/>
          <w:numId w:val="2"/>
        </w:numPr>
        <w:tabs>
          <w:tab w:val="left" w:pos="720"/>
          <w:tab w:val="left" w:pos="1440"/>
          <w:tab w:val="left" w:pos="2160"/>
        </w:tabs>
        <w:spacing w:line="276" w:lineRule="auto"/>
        <w:contextualSpacing w:val="0"/>
      </w:pPr>
      <w:r w:rsidRPr="00B41079">
        <w:rPr>
          <w:u w:color="0000FF"/>
        </w:rPr>
        <w:t>If dose formulation concentrations are higher than the range that has been validated, the formulations shall be diluted into the validated analytical concentration range.</w:t>
      </w:r>
    </w:p>
    <w:p w14:paraId="28AC5995" w14:textId="77777777" w:rsidR="00880915" w:rsidRPr="00B41079" w:rsidRDefault="00317C62" w:rsidP="00A53947">
      <w:pPr>
        <w:pStyle w:val="ListParagraph"/>
        <w:numPr>
          <w:ilvl w:val="4"/>
          <w:numId w:val="2"/>
        </w:numPr>
        <w:tabs>
          <w:tab w:val="left" w:pos="720"/>
          <w:tab w:val="left" w:pos="1440"/>
          <w:tab w:val="left" w:pos="2160"/>
        </w:tabs>
        <w:spacing w:line="276" w:lineRule="auto"/>
        <w:contextualSpacing w:val="0"/>
      </w:pPr>
      <w:r w:rsidRPr="00B41079">
        <w:rPr>
          <w:u w:color="0000FF"/>
        </w:rPr>
        <w:t>If dose formulation concentrations are lower than the range that has been validated, the method shall be revalidated over the new concentration range before the formulations are analyzed.</w:t>
      </w:r>
    </w:p>
    <w:p w14:paraId="6F53ED95" w14:textId="77777777" w:rsidR="00880915" w:rsidRPr="00B41079" w:rsidRDefault="00317C62" w:rsidP="00A53947">
      <w:pPr>
        <w:pStyle w:val="ListParagraph"/>
        <w:numPr>
          <w:ilvl w:val="3"/>
          <w:numId w:val="2"/>
        </w:numPr>
        <w:tabs>
          <w:tab w:val="left" w:pos="720"/>
          <w:tab w:val="left" w:pos="1440"/>
          <w:tab w:val="left" w:pos="2160"/>
        </w:tabs>
        <w:spacing w:line="276" w:lineRule="auto"/>
        <w:contextualSpacing w:val="0"/>
      </w:pPr>
      <w:r w:rsidRPr="00B41079">
        <w:rPr>
          <w:u w:color="0000FF"/>
        </w:rPr>
        <w:t>Analysis of dose formulations shall be conducted using the following procedures:</w:t>
      </w:r>
    </w:p>
    <w:p w14:paraId="34E9AA82" w14:textId="77777777" w:rsidR="00880915" w:rsidRPr="00B41079" w:rsidRDefault="00317C62" w:rsidP="00A53947">
      <w:pPr>
        <w:pStyle w:val="ListParagraph"/>
        <w:numPr>
          <w:ilvl w:val="4"/>
          <w:numId w:val="2"/>
        </w:numPr>
        <w:tabs>
          <w:tab w:val="left" w:pos="720"/>
          <w:tab w:val="left" w:pos="1440"/>
          <w:tab w:val="left" w:pos="2160"/>
        </w:tabs>
        <w:spacing w:line="276" w:lineRule="auto"/>
        <w:contextualSpacing w:val="0"/>
      </w:pPr>
      <w:r w:rsidRPr="00B41079">
        <w:rPr>
          <w:u w:color="0000FF"/>
        </w:rPr>
        <w:t>Prepare two standard stock solutions of the test article from independently weighed samples. Use these solutions to prepare six vehicle standards at concentrations bracketing the concentration range expected for the samples such that alternate standards are prepared from each stock solution.</w:t>
      </w:r>
    </w:p>
    <w:p w14:paraId="330E7270" w14:textId="77777777" w:rsidR="00880915" w:rsidRPr="00B41079" w:rsidRDefault="00317C62" w:rsidP="00A53947">
      <w:pPr>
        <w:pStyle w:val="ListParagraph"/>
        <w:numPr>
          <w:ilvl w:val="4"/>
          <w:numId w:val="2"/>
        </w:numPr>
        <w:tabs>
          <w:tab w:val="left" w:pos="720"/>
          <w:tab w:val="left" w:pos="1440"/>
          <w:tab w:val="left" w:pos="2160"/>
        </w:tabs>
        <w:spacing w:line="276" w:lineRule="auto"/>
        <w:contextualSpacing w:val="0"/>
      </w:pPr>
      <w:r w:rsidRPr="00B41079">
        <w:rPr>
          <w:u w:color="0000FF"/>
        </w:rPr>
        <w:lastRenderedPageBreak/>
        <w:t>If samples are to be analyzed from a single dose concentration, a single stock solution shall be prepared. Use this solution to prepare three vehicle standards at concentrations bracketing the concentration of the sample.</w:t>
      </w:r>
    </w:p>
    <w:p w14:paraId="0DC633AD" w14:textId="77777777" w:rsidR="00880915" w:rsidRPr="00B41079" w:rsidRDefault="00317C62" w:rsidP="00A53947">
      <w:pPr>
        <w:pStyle w:val="ListParagraph"/>
        <w:numPr>
          <w:ilvl w:val="4"/>
          <w:numId w:val="2"/>
        </w:numPr>
        <w:tabs>
          <w:tab w:val="left" w:pos="720"/>
          <w:tab w:val="left" w:pos="1440"/>
          <w:tab w:val="left" w:pos="2160"/>
        </w:tabs>
        <w:spacing w:line="276" w:lineRule="auto"/>
        <w:contextualSpacing w:val="0"/>
      </w:pPr>
      <w:r w:rsidRPr="00B41079">
        <w:rPr>
          <w:u w:color="0000FF"/>
        </w:rPr>
        <w:t>Analyze the vehicle standards and a vehicle blank.  Duplicate analyses of vehicle standards are not required.</w:t>
      </w:r>
    </w:p>
    <w:p w14:paraId="55315611" w14:textId="77777777" w:rsidR="00880915" w:rsidRPr="00B41079" w:rsidRDefault="00317C62" w:rsidP="00A53947">
      <w:pPr>
        <w:pStyle w:val="ListParagraph"/>
        <w:numPr>
          <w:ilvl w:val="4"/>
          <w:numId w:val="2"/>
        </w:numPr>
        <w:tabs>
          <w:tab w:val="left" w:pos="720"/>
          <w:tab w:val="left" w:pos="1440"/>
          <w:tab w:val="left" w:pos="2160"/>
        </w:tabs>
        <w:spacing w:line="276" w:lineRule="auto"/>
        <w:contextualSpacing w:val="0"/>
      </w:pPr>
      <w:r w:rsidRPr="00B41079">
        <w:rPr>
          <w:u w:color="0000FF"/>
        </w:rPr>
        <w:t>Calculate the regression equation and the correlation coefficient.  Compare this analysis with all previous analyses and demonstrate that the method is in control. The correlation coefficient (r) must be ≥ 0.99.</w:t>
      </w:r>
    </w:p>
    <w:p w14:paraId="4B3BF96F" w14:textId="77777777" w:rsidR="00880915" w:rsidRPr="00B41079" w:rsidRDefault="00317C62" w:rsidP="00A53947">
      <w:pPr>
        <w:pStyle w:val="ListParagraph"/>
        <w:numPr>
          <w:ilvl w:val="4"/>
          <w:numId w:val="2"/>
        </w:numPr>
        <w:tabs>
          <w:tab w:val="left" w:pos="720"/>
          <w:tab w:val="left" w:pos="1440"/>
          <w:tab w:val="left" w:pos="2160"/>
        </w:tabs>
        <w:spacing w:line="276" w:lineRule="auto"/>
        <w:contextualSpacing w:val="0"/>
      </w:pPr>
      <w:r w:rsidRPr="00B41079">
        <w:rPr>
          <w:u w:color="0000FF"/>
        </w:rPr>
        <w:t>Analyze dose formulation samples in triplicate.</w:t>
      </w:r>
    </w:p>
    <w:p w14:paraId="794EF5A1" w14:textId="77777777" w:rsidR="00880915" w:rsidRPr="00B41079" w:rsidRDefault="00317C62" w:rsidP="00A53947">
      <w:pPr>
        <w:pStyle w:val="ListParagraph"/>
        <w:numPr>
          <w:ilvl w:val="4"/>
          <w:numId w:val="2"/>
        </w:numPr>
        <w:tabs>
          <w:tab w:val="left" w:pos="720"/>
          <w:tab w:val="left" w:pos="1440"/>
          <w:tab w:val="left" w:pos="2160"/>
        </w:tabs>
        <w:spacing w:line="276" w:lineRule="auto"/>
        <w:contextualSpacing w:val="0"/>
      </w:pPr>
      <w:r w:rsidRPr="00B41079">
        <w:rPr>
          <w:u w:color="0000FF"/>
        </w:rPr>
        <w:t>Use the regression equation to compute the concentration of the unknowns.</w:t>
      </w:r>
    </w:p>
    <w:p w14:paraId="1F45BCD8" w14:textId="77777777" w:rsidR="00880915" w:rsidRPr="00B41079" w:rsidRDefault="00317C62" w:rsidP="00880915">
      <w:pPr>
        <w:pStyle w:val="ListParagraph"/>
        <w:numPr>
          <w:ilvl w:val="4"/>
          <w:numId w:val="2"/>
        </w:numPr>
        <w:tabs>
          <w:tab w:val="left" w:pos="720"/>
          <w:tab w:val="left" w:pos="1440"/>
          <w:tab w:val="left" w:pos="2160"/>
        </w:tabs>
        <w:spacing w:line="276" w:lineRule="auto"/>
        <w:contextualSpacing w:val="0"/>
      </w:pPr>
      <w:r w:rsidRPr="00B41079">
        <w:rPr>
          <w:u w:color="0000FF"/>
        </w:rPr>
        <w:t>For chromatographic analyses, only single injections are required.</w:t>
      </w:r>
    </w:p>
    <w:p w14:paraId="0EF4848C" w14:textId="77777777" w:rsidR="00880915" w:rsidRPr="00B41079" w:rsidRDefault="00317C62" w:rsidP="00A53947">
      <w:pPr>
        <w:pStyle w:val="ListParagraph"/>
        <w:numPr>
          <w:ilvl w:val="2"/>
          <w:numId w:val="2"/>
        </w:numPr>
        <w:tabs>
          <w:tab w:val="left" w:pos="720"/>
          <w:tab w:val="left" w:pos="1440"/>
          <w:tab w:val="left" w:pos="2160"/>
        </w:tabs>
        <w:spacing w:line="276" w:lineRule="auto"/>
        <w:contextualSpacing w:val="0"/>
        <w:rPr>
          <w:i/>
        </w:rPr>
      </w:pPr>
      <w:r w:rsidRPr="00B41079">
        <w:rPr>
          <w:rFonts w:cs="Helvetica Neue"/>
          <w:i/>
          <w:iCs/>
          <w:szCs w:val="24"/>
          <w:u w:color="0000FF"/>
        </w:rPr>
        <w:t>Referee Analysis</w:t>
      </w:r>
    </w:p>
    <w:p w14:paraId="3B0FF69F" w14:textId="77777777" w:rsidR="00880915" w:rsidRPr="00B41079" w:rsidRDefault="00317C62" w:rsidP="00A53947">
      <w:pPr>
        <w:pStyle w:val="ListParagraph"/>
        <w:numPr>
          <w:ilvl w:val="3"/>
          <w:numId w:val="2"/>
        </w:numPr>
        <w:tabs>
          <w:tab w:val="left" w:pos="720"/>
          <w:tab w:val="left" w:pos="1440"/>
          <w:tab w:val="left" w:pos="2160"/>
        </w:tabs>
        <w:spacing w:line="276" w:lineRule="auto"/>
        <w:contextualSpacing w:val="0"/>
      </w:pPr>
      <w:r w:rsidRPr="00B41079">
        <w:rPr>
          <w:u w:color="0000FF"/>
        </w:rPr>
        <w:t>Occasionally it may be necessary to evaluate inter-laboratory variability of a particular analytical method. In such cases the Contractor shall analyze a sample set supplied at the direction of the NTP using a validated method.</w:t>
      </w:r>
    </w:p>
    <w:p w14:paraId="6BB38BB3" w14:textId="77777777" w:rsidR="00880915" w:rsidRPr="00B41079" w:rsidRDefault="00317C62" w:rsidP="00880915">
      <w:pPr>
        <w:pStyle w:val="ListParagraph"/>
        <w:numPr>
          <w:ilvl w:val="3"/>
          <w:numId w:val="2"/>
        </w:numPr>
        <w:tabs>
          <w:tab w:val="left" w:pos="720"/>
          <w:tab w:val="left" w:pos="1440"/>
          <w:tab w:val="left" w:pos="2160"/>
        </w:tabs>
        <w:spacing w:line="276" w:lineRule="auto"/>
        <w:contextualSpacing w:val="0"/>
      </w:pPr>
      <w:r w:rsidRPr="00B41079">
        <w:rPr>
          <w:u w:color="0000FF"/>
        </w:rPr>
        <w:t>Within 2 weeks of receipt of the samples, the Contractor shall analyze them following the requirements in</w:t>
      </w:r>
      <w:r w:rsidR="00880915" w:rsidRPr="00B41079">
        <w:rPr>
          <w:u w:color="0000FF"/>
        </w:rPr>
        <w:t xml:space="preserve"> the validated analysis method.</w:t>
      </w:r>
    </w:p>
    <w:p w14:paraId="32EBAAC8" w14:textId="77777777" w:rsidR="00880915" w:rsidRPr="00B41079" w:rsidRDefault="00317C62" w:rsidP="00A53947">
      <w:pPr>
        <w:pStyle w:val="ListParagraph"/>
        <w:numPr>
          <w:ilvl w:val="1"/>
          <w:numId w:val="2"/>
        </w:numPr>
        <w:tabs>
          <w:tab w:val="left" w:pos="720"/>
          <w:tab w:val="left" w:pos="1440"/>
          <w:tab w:val="left" w:pos="2160"/>
        </w:tabs>
        <w:spacing w:line="276" w:lineRule="auto"/>
        <w:contextualSpacing w:val="0"/>
        <w:rPr>
          <w:i/>
          <w:u w:val="single"/>
        </w:rPr>
      </w:pPr>
      <w:r w:rsidRPr="00B41079">
        <w:rPr>
          <w:rFonts w:cs="Helvetica Neue"/>
          <w:i/>
          <w:iCs/>
          <w:szCs w:val="24"/>
          <w:u w:val="single"/>
        </w:rPr>
        <w:t>Additional Requirements</w:t>
      </w:r>
    </w:p>
    <w:p w14:paraId="7F629ADB" w14:textId="77777777" w:rsidR="00880915" w:rsidRPr="00B41079" w:rsidRDefault="00317C62" w:rsidP="00A53947">
      <w:pPr>
        <w:pStyle w:val="ListParagraph"/>
        <w:numPr>
          <w:ilvl w:val="2"/>
          <w:numId w:val="2"/>
        </w:numPr>
        <w:tabs>
          <w:tab w:val="left" w:pos="720"/>
          <w:tab w:val="left" w:pos="1440"/>
          <w:tab w:val="left" w:pos="2160"/>
        </w:tabs>
        <w:spacing w:line="276" w:lineRule="auto"/>
        <w:contextualSpacing w:val="0"/>
        <w:rPr>
          <w:u w:val="single"/>
        </w:rPr>
      </w:pPr>
      <w:r w:rsidRPr="00B41079">
        <w:rPr>
          <w:u w:color="0000FF"/>
        </w:rPr>
        <w:t>Evaluate the suitability of the analytical system used for the analysis relative to precision, theoretical plates,</w:t>
      </w:r>
      <w:r w:rsidR="00880915" w:rsidRPr="00B41079">
        <w:rPr>
          <w:u w:color="0000FF"/>
        </w:rPr>
        <w:t xml:space="preserve"> resolution, and tailing factor.</w:t>
      </w:r>
    </w:p>
    <w:p w14:paraId="46EAF98F" w14:textId="77777777" w:rsidR="00880915" w:rsidRPr="00B41079" w:rsidRDefault="00317C62" w:rsidP="00A53947">
      <w:pPr>
        <w:pStyle w:val="ListParagraph"/>
        <w:numPr>
          <w:ilvl w:val="2"/>
          <w:numId w:val="2"/>
        </w:numPr>
        <w:tabs>
          <w:tab w:val="left" w:pos="720"/>
          <w:tab w:val="left" w:pos="1440"/>
          <w:tab w:val="left" w:pos="2160"/>
        </w:tabs>
        <w:spacing w:line="276" w:lineRule="auto"/>
        <w:contextualSpacing w:val="0"/>
        <w:rPr>
          <w:u w:val="single"/>
        </w:rPr>
      </w:pPr>
      <w:r w:rsidRPr="00B41079">
        <w:rPr>
          <w:u w:color="0000FF"/>
        </w:rPr>
        <w:t>The percent relative standard deviation (%RSD) of the triplicate formulation analyses shall be calculated. If the %RSD is &gt; 5% and an outlier is suspected, Dixon’s Q test shall be run. If Q</w:t>
      </w:r>
      <w:r w:rsidRPr="00B41079">
        <w:rPr>
          <w:u w:color="0000FF"/>
          <w:vertAlign w:val="subscript"/>
        </w:rPr>
        <w:t>calc</w:t>
      </w:r>
      <w:r w:rsidRPr="00B41079">
        <w:rPr>
          <w:u w:color="0000FF"/>
        </w:rPr>
        <w:t xml:space="preserve"> &gt; Q</w:t>
      </w:r>
      <w:r w:rsidRPr="00B41079">
        <w:rPr>
          <w:u w:color="0000FF"/>
          <w:vertAlign w:val="subscript"/>
        </w:rPr>
        <w:t>90</w:t>
      </w:r>
      <w:r w:rsidRPr="00B41079">
        <w:rPr>
          <w:u w:color="0000FF"/>
        </w:rPr>
        <w:t xml:space="preserve"> the outlier can be rejected. If the suspect value cannot be rejected, the Contractor shall analyze a fourth aliquot and report the results of all 4 aliquots to the COR.</w:t>
      </w:r>
    </w:p>
    <w:p w14:paraId="7285469E" w14:textId="77777777" w:rsidR="00880915" w:rsidRPr="00B41079" w:rsidRDefault="00317C62" w:rsidP="00A53947">
      <w:pPr>
        <w:pStyle w:val="ListParagraph"/>
        <w:numPr>
          <w:ilvl w:val="2"/>
          <w:numId w:val="2"/>
        </w:numPr>
        <w:tabs>
          <w:tab w:val="left" w:pos="720"/>
          <w:tab w:val="left" w:pos="1440"/>
          <w:tab w:val="left" w:pos="2160"/>
        </w:tabs>
        <w:spacing w:line="276" w:lineRule="auto"/>
        <w:contextualSpacing w:val="0"/>
        <w:rPr>
          <w:u w:val="single"/>
        </w:rPr>
      </w:pPr>
      <w:r w:rsidRPr="00B41079">
        <w:rPr>
          <w:u w:color="0000FF"/>
        </w:rPr>
        <w:t>Results that deviate from the theoretical concentration by &gt;10% will be considered out of tolerance.  There may be cases where a 10% tolerance limit cannot be attained; these will be addressed on an individual basis and must be approved in advance by the COR.  If the dose formulation is found to be out of tolerance, the COR and the toxicology laboratory or researcher that submitted the samples shall be immediately notified.</w:t>
      </w:r>
    </w:p>
    <w:p w14:paraId="1EA909F4" w14:textId="77777777" w:rsidR="00880915" w:rsidRPr="00B41079" w:rsidRDefault="00317C62" w:rsidP="00880915">
      <w:pPr>
        <w:pStyle w:val="ListParagraph"/>
        <w:numPr>
          <w:ilvl w:val="2"/>
          <w:numId w:val="2"/>
        </w:numPr>
        <w:tabs>
          <w:tab w:val="left" w:pos="720"/>
          <w:tab w:val="left" w:pos="1440"/>
          <w:tab w:val="left" w:pos="2160"/>
        </w:tabs>
        <w:spacing w:line="276" w:lineRule="auto"/>
        <w:contextualSpacing w:val="0"/>
        <w:rPr>
          <w:u w:val="single"/>
        </w:rPr>
      </w:pPr>
      <w:r w:rsidRPr="00B41079">
        <w:rPr>
          <w:u w:color="0000FF"/>
        </w:rPr>
        <w:lastRenderedPageBreak/>
        <w:t>The contractor shall report the work done in this functional activity following the reporting requirements given in Section 4. Reporting Requirements.</w:t>
      </w:r>
    </w:p>
    <w:p w14:paraId="26161EB0" w14:textId="77777777" w:rsidR="00880915" w:rsidRPr="00B41079" w:rsidRDefault="00317C62" w:rsidP="00A53947">
      <w:pPr>
        <w:pStyle w:val="ListParagraph"/>
        <w:keepNext/>
        <w:numPr>
          <w:ilvl w:val="0"/>
          <w:numId w:val="2"/>
        </w:numPr>
        <w:tabs>
          <w:tab w:val="left" w:pos="720"/>
          <w:tab w:val="left" w:pos="1440"/>
          <w:tab w:val="left" w:pos="2160"/>
        </w:tabs>
        <w:spacing w:line="276" w:lineRule="auto"/>
        <w:contextualSpacing w:val="0"/>
        <w:rPr>
          <w:b/>
          <w:i/>
          <w:u w:val="single"/>
        </w:rPr>
      </w:pPr>
      <w:r w:rsidRPr="00B41079">
        <w:rPr>
          <w:rFonts w:cs="Helvetica Neue"/>
          <w:b/>
          <w:bCs/>
          <w:i/>
          <w:iCs/>
          <w:szCs w:val="24"/>
          <w:u w:color="0000FF"/>
        </w:rPr>
        <w:t>Formulation Preparation and Analysis (FPA)</w:t>
      </w:r>
    </w:p>
    <w:p w14:paraId="45178888" w14:textId="77777777" w:rsidR="00880915" w:rsidRPr="00B41079" w:rsidRDefault="00317C62" w:rsidP="00A53947">
      <w:pPr>
        <w:pStyle w:val="ListParagraph"/>
        <w:numPr>
          <w:ilvl w:val="1"/>
          <w:numId w:val="2"/>
        </w:numPr>
        <w:tabs>
          <w:tab w:val="left" w:pos="720"/>
          <w:tab w:val="left" w:pos="1440"/>
          <w:tab w:val="left" w:pos="2160"/>
        </w:tabs>
        <w:spacing w:line="276" w:lineRule="auto"/>
        <w:contextualSpacing w:val="0"/>
        <w:rPr>
          <w:u w:val="single"/>
        </w:rPr>
      </w:pPr>
      <w:r w:rsidRPr="00B41079">
        <w:rPr>
          <w:u w:color="0000FF"/>
        </w:rPr>
        <w:t xml:space="preserve">At the direction of the COR, the contractor shall prepare dose formulations of test chemical or test article in vehicles including but not limited to feed, water, 0.5% aqueous methylcellulose, 95% ethanol, acetone, an aqueous emulsifier (e.g., Cremophor), or corn oil using previously developed methods. </w:t>
      </w:r>
    </w:p>
    <w:p w14:paraId="63277153" w14:textId="77777777" w:rsidR="00880915" w:rsidRPr="00B41079" w:rsidRDefault="00317C62" w:rsidP="00A53947">
      <w:pPr>
        <w:pStyle w:val="ListParagraph"/>
        <w:numPr>
          <w:ilvl w:val="1"/>
          <w:numId w:val="2"/>
        </w:numPr>
        <w:tabs>
          <w:tab w:val="left" w:pos="720"/>
          <w:tab w:val="left" w:pos="1440"/>
          <w:tab w:val="left" w:pos="2160"/>
        </w:tabs>
        <w:spacing w:line="276" w:lineRule="auto"/>
        <w:contextualSpacing w:val="0"/>
        <w:rPr>
          <w:u w:val="single"/>
        </w:rPr>
      </w:pPr>
      <w:r w:rsidRPr="00B41079">
        <w:rPr>
          <w:u w:color="0000FF"/>
        </w:rPr>
        <w:t>The Contractor shall label all prepared formulations with information that clearly differentiates the species and strain for which the dose is intended and each dose concentration; and differentiates dosed vehicle from control. Labels shall employ color-codes and shapes in addition to printed information to aid in identifying each dose</w:t>
      </w:r>
    </w:p>
    <w:p w14:paraId="51B76BE7" w14:textId="77777777" w:rsidR="00880915" w:rsidRPr="00B41079" w:rsidRDefault="00317C62" w:rsidP="00A53947">
      <w:pPr>
        <w:pStyle w:val="ListParagraph"/>
        <w:numPr>
          <w:ilvl w:val="1"/>
          <w:numId w:val="2"/>
        </w:numPr>
        <w:tabs>
          <w:tab w:val="left" w:pos="720"/>
          <w:tab w:val="left" w:pos="1440"/>
          <w:tab w:val="left" w:pos="2160"/>
        </w:tabs>
        <w:spacing w:line="276" w:lineRule="auto"/>
        <w:contextualSpacing w:val="0"/>
        <w:rPr>
          <w:u w:val="single"/>
        </w:rPr>
      </w:pPr>
      <w:r w:rsidRPr="00B41079">
        <w:rPr>
          <w:u w:color="0000FF"/>
        </w:rPr>
        <w:t>The Contractor shall remove 2, minimum 35-mL aliquots from each formulation. One aliquot shall be stored frozen or refrigerated (based on minimum storage temperature used in the stability evaluation), and the other shall be designated for analysis.</w:t>
      </w:r>
    </w:p>
    <w:p w14:paraId="15A663F4" w14:textId="77777777" w:rsidR="00880915" w:rsidRPr="00B41079" w:rsidRDefault="00317C62" w:rsidP="00A53947">
      <w:pPr>
        <w:pStyle w:val="ListParagraph"/>
        <w:numPr>
          <w:ilvl w:val="1"/>
          <w:numId w:val="2"/>
        </w:numPr>
        <w:tabs>
          <w:tab w:val="left" w:pos="720"/>
          <w:tab w:val="left" w:pos="1440"/>
          <w:tab w:val="left" w:pos="2160"/>
        </w:tabs>
        <w:spacing w:line="276" w:lineRule="auto"/>
        <w:contextualSpacing w:val="0"/>
        <w:rPr>
          <w:u w:val="single"/>
        </w:rPr>
      </w:pPr>
      <w:r w:rsidRPr="00B41079">
        <w:rPr>
          <w:u w:color="0000FF"/>
        </w:rPr>
        <w:t>The Contractor shall analyze formulation samples within 1 week of the preparation of the samples, following the requirements listed in Part 5. Formulation Analysis. If animal room samples are anticipated, the Contractor shall analyze them within 1 week, but not to exceed the period of use for the original formulations.</w:t>
      </w:r>
    </w:p>
    <w:p w14:paraId="2E71086D" w14:textId="77777777" w:rsidR="00880915" w:rsidRPr="00B41079" w:rsidRDefault="00317C62" w:rsidP="00880915">
      <w:pPr>
        <w:pStyle w:val="ListParagraph"/>
        <w:numPr>
          <w:ilvl w:val="1"/>
          <w:numId w:val="2"/>
        </w:numPr>
        <w:tabs>
          <w:tab w:val="left" w:pos="720"/>
          <w:tab w:val="left" w:pos="1440"/>
          <w:tab w:val="left" w:pos="2160"/>
        </w:tabs>
        <w:spacing w:line="276" w:lineRule="auto"/>
        <w:contextualSpacing w:val="0"/>
        <w:rPr>
          <w:u w:val="single"/>
        </w:rPr>
      </w:pPr>
      <w:r w:rsidRPr="00B41079">
        <w:rPr>
          <w:u w:color="0000FF"/>
        </w:rPr>
        <w:t>The contractor shall report the work done in this functional activity following the reporting requirements given in Se</w:t>
      </w:r>
      <w:r w:rsidR="00880915" w:rsidRPr="00B41079">
        <w:rPr>
          <w:u w:color="0000FF"/>
        </w:rPr>
        <w:t>ction 4. Reporting Requirements.</w:t>
      </w:r>
    </w:p>
    <w:p w14:paraId="234B2DE4" w14:textId="77777777" w:rsidR="00880915" w:rsidRPr="00B41079" w:rsidRDefault="00317C62" w:rsidP="00A53947">
      <w:pPr>
        <w:pStyle w:val="ListParagraph"/>
        <w:numPr>
          <w:ilvl w:val="0"/>
          <w:numId w:val="2"/>
        </w:numPr>
        <w:tabs>
          <w:tab w:val="left" w:pos="720"/>
          <w:tab w:val="left" w:pos="1440"/>
          <w:tab w:val="left" w:pos="2160"/>
        </w:tabs>
        <w:spacing w:line="276" w:lineRule="auto"/>
        <w:contextualSpacing w:val="0"/>
        <w:rPr>
          <w:b/>
          <w:i/>
          <w:u w:val="single"/>
        </w:rPr>
      </w:pPr>
      <w:r w:rsidRPr="00B41079">
        <w:rPr>
          <w:rFonts w:cs="Helvetica Neue"/>
          <w:b/>
          <w:bCs/>
          <w:i/>
          <w:iCs/>
          <w:szCs w:val="24"/>
          <w:u w:color="0000FF"/>
        </w:rPr>
        <w:t>Formulation Preparation, Analysis, and Shipment (FPAS) </w:t>
      </w:r>
    </w:p>
    <w:p w14:paraId="34A7C3E4" w14:textId="77777777" w:rsidR="00880915" w:rsidRPr="00B41079" w:rsidRDefault="00317C62" w:rsidP="00880915">
      <w:pPr>
        <w:tabs>
          <w:tab w:val="left" w:pos="720"/>
          <w:tab w:val="left" w:pos="1440"/>
          <w:tab w:val="left" w:pos="2160"/>
        </w:tabs>
        <w:spacing w:line="276" w:lineRule="auto"/>
        <w:ind w:left="360"/>
        <w:rPr>
          <w:u w:val="single"/>
        </w:rPr>
      </w:pPr>
      <w:r w:rsidRPr="00B41079">
        <w:rPr>
          <w:u w:color="0000FF"/>
        </w:rPr>
        <w:t>At the direction of the COR, the Contractor shall perform one or more of the following: formulation preparation (Part 7.1), formulation analysis (Part 7.2), and/or formulation shipment (Part 7.3).</w:t>
      </w:r>
    </w:p>
    <w:p w14:paraId="1CEEA0BD" w14:textId="77777777" w:rsidR="00880915" w:rsidRPr="00B41079" w:rsidRDefault="00317C62" w:rsidP="00A53947">
      <w:pPr>
        <w:pStyle w:val="ListParagraph"/>
        <w:numPr>
          <w:ilvl w:val="1"/>
          <w:numId w:val="2"/>
        </w:numPr>
        <w:tabs>
          <w:tab w:val="left" w:pos="720"/>
          <w:tab w:val="left" w:pos="1440"/>
          <w:tab w:val="left" w:pos="2160"/>
        </w:tabs>
        <w:spacing w:line="276" w:lineRule="auto"/>
        <w:contextualSpacing w:val="0"/>
        <w:rPr>
          <w:i/>
          <w:u w:val="single"/>
        </w:rPr>
      </w:pPr>
      <w:r w:rsidRPr="00B41079">
        <w:rPr>
          <w:rFonts w:cs="Helvetica Neue"/>
          <w:i/>
          <w:iCs/>
          <w:szCs w:val="24"/>
          <w:u w:val="single"/>
        </w:rPr>
        <w:t>Formulation Preparation</w:t>
      </w:r>
    </w:p>
    <w:p w14:paraId="02DA7798" w14:textId="77777777" w:rsidR="00880915" w:rsidRPr="00B41079" w:rsidRDefault="00317C62" w:rsidP="00A53947">
      <w:pPr>
        <w:pStyle w:val="ListParagraph"/>
        <w:numPr>
          <w:ilvl w:val="2"/>
          <w:numId w:val="2"/>
        </w:numPr>
        <w:tabs>
          <w:tab w:val="left" w:pos="720"/>
          <w:tab w:val="left" w:pos="1440"/>
          <w:tab w:val="left" w:pos="2160"/>
        </w:tabs>
        <w:spacing w:line="276" w:lineRule="auto"/>
        <w:contextualSpacing w:val="0"/>
        <w:rPr>
          <w:u w:val="single"/>
        </w:rPr>
      </w:pPr>
      <w:r w:rsidRPr="00B41079">
        <w:rPr>
          <w:u w:color="0000FF"/>
        </w:rPr>
        <w:t xml:space="preserve">At the direction of the COR, the Contractor shall prepare dose formulations for one or more chemicals or test articles in vehicles including, but not limited to, feed, water, 0.5% aqueous methylcellulose, 95% ethanol, acetone, dimethylsulfoxide (DMSO), an aqueous emulsifier (e.g., Cremophor), corn oil, and/or acetone:olive oil (4:1) using previously developed methods. </w:t>
      </w:r>
    </w:p>
    <w:p w14:paraId="73E46CB2" w14:textId="77777777" w:rsidR="00880915" w:rsidRPr="00B41079" w:rsidRDefault="00317C62" w:rsidP="00A53947">
      <w:pPr>
        <w:pStyle w:val="ListParagraph"/>
        <w:numPr>
          <w:ilvl w:val="2"/>
          <w:numId w:val="2"/>
        </w:numPr>
        <w:tabs>
          <w:tab w:val="left" w:pos="720"/>
          <w:tab w:val="left" w:pos="1440"/>
          <w:tab w:val="left" w:pos="2160"/>
        </w:tabs>
        <w:spacing w:line="276" w:lineRule="auto"/>
        <w:contextualSpacing w:val="0"/>
        <w:rPr>
          <w:u w:val="single"/>
        </w:rPr>
      </w:pPr>
      <w:r w:rsidRPr="00B41079">
        <w:rPr>
          <w:u w:color="0000FF"/>
        </w:rPr>
        <w:t xml:space="preserve">The Contractor shall label all prepared formulations with information that clearly differentiates the species and strain for which the dose is intended </w:t>
      </w:r>
      <w:r w:rsidRPr="00B41079">
        <w:rPr>
          <w:u w:color="0000FF"/>
        </w:rPr>
        <w:lastRenderedPageBreak/>
        <w:t>and each dose concentration; and differentiates dosed vehicle from control. Labels shall employ color-codes and shapes in addition to printed information to aid in identifying each dose.</w:t>
      </w:r>
    </w:p>
    <w:p w14:paraId="6082AD04" w14:textId="77777777" w:rsidR="00880915" w:rsidRPr="00B41079" w:rsidRDefault="00317C62" w:rsidP="00880915">
      <w:pPr>
        <w:pStyle w:val="ListParagraph"/>
        <w:numPr>
          <w:ilvl w:val="2"/>
          <w:numId w:val="2"/>
        </w:numPr>
        <w:tabs>
          <w:tab w:val="left" w:pos="720"/>
          <w:tab w:val="left" w:pos="1440"/>
          <w:tab w:val="left" w:pos="2160"/>
        </w:tabs>
        <w:spacing w:line="276" w:lineRule="auto"/>
        <w:contextualSpacing w:val="0"/>
        <w:rPr>
          <w:u w:val="single"/>
        </w:rPr>
      </w:pPr>
      <w:r w:rsidRPr="00B41079">
        <w:rPr>
          <w:u w:color="0000FF"/>
        </w:rPr>
        <w:t>The Contractor shall remove 2, minimum 35-mL aliquots from each formulation prepared. One aliquot shall be stored frozen or refrigerated (based on minimum storage temperature used in the stability evaluation), and the other shall be designated for analysis.</w:t>
      </w:r>
    </w:p>
    <w:p w14:paraId="3645C706" w14:textId="77777777" w:rsidR="00880915" w:rsidRPr="00B41079" w:rsidRDefault="00317C62" w:rsidP="00A53947">
      <w:pPr>
        <w:pStyle w:val="ListParagraph"/>
        <w:numPr>
          <w:ilvl w:val="1"/>
          <w:numId w:val="2"/>
        </w:numPr>
        <w:tabs>
          <w:tab w:val="left" w:pos="720"/>
          <w:tab w:val="left" w:pos="1440"/>
          <w:tab w:val="left" w:pos="2160"/>
        </w:tabs>
        <w:spacing w:line="276" w:lineRule="auto"/>
        <w:contextualSpacing w:val="0"/>
        <w:rPr>
          <w:i/>
          <w:u w:val="single"/>
        </w:rPr>
      </w:pPr>
      <w:r w:rsidRPr="00B41079">
        <w:rPr>
          <w:rFonts w:cs="Helvetica Neue"/>
          <w:i/>
          <w:iCs/>
          <w:szCs w:val="24"/>
          <w:u w:val="single"/>
        </w:rPr>
        <w:t>Formulation Analysis</w:t>
      </w:r>
    </w:p>
    <w:p w14:paraId="43B3B73E" w14:textId="77777777" w:rsidR="00880915" w:rsidRPr="00B41079" w:rsidRDefault="00317C62" w:rsidP="00A53947">
      <w:pPr>
        <w:pStyle w:val="ListParagraph"/>
        <w:numPr>
          <w:ilvl w:val="2"/>
          <w:numId w:val="2"/>
        </w:numPr>
        <w:tabs>
          <w:tab w:val="left" w:pos="720"/>
          <w:tab w:val="left" w:pos="1440"/>
          <w:tab w:val="left" w:pos="2160"/>
        </w:tabs>
        <w:spacing w:line="276" w:lineRule="auto"/>
        <w:contextualSpacing w:val="0"/>
      </w:pPr>
      <w:r w:rsidRPr="00B41079">
        <w:rPr>
          <w:u w:color="0000FF"/>
        </w:rPr>
        <w:t>At the direction of the COR, the Contractor shall analyze dose formulations for one or more chemicals or test articles in vehicles within 2 days of the preparation of the formulations. If animal room samples are anticipated, the Contractor shall analyze them within 1 week, but not to exceed the period of use for the original formulations.</w:t>
      </w:r>
    </w:p>
    <w:p w14:paraId="28D0B8D9" w14:textId="77777777" w:rsidR="00880915" w:rsidRPr="00B41079" w:rsidRDefault="00317C62" w:rsidP="00A53947">
      <w:pPr>
        <w:pStyle w:val="ListParagraph"/>
        <w:numPr>
          <w:ilvl w:val="2"/>
          <w:numId w:val="2"/>
        </w:numPr>
        <w:tabs>
          <w:tab w:val="left" w:pos="720"/>
          <w:tab w:val="left" w:pos="1440"/>
          <w:tab w:val="left" w:pos="2160"/>
        </w:tabs>
        <w:spacing w:line="276" w:lineRule="auto"/>
        <w:contextualSpacing w:val="0"/>
      </w:pPr>
      <w:r w:rsidRPr="00B41079">
        <w:rPr>
          <w:u w:color="0000FF"/>
        </w:rPr>
        <w:t>The Contractor shall use a previously developed method, which covers the concentration range of the samples to be analyzed. The Contractor shall notify the COR if the concentration of the samples to be analyzed differs from the concentration range of the method.</w:t>
      </w:r>
    </w:p>
    <w:p w14:paraId="41444A70" w14:textId="77777777" w:rsidR="00880915" w:rsidRPr="00B41079" w:rsidRDefault="00317C62" w:rsidP="00A53947">
      <w:pPr>
        <w:pStyle w:val="ListParagraph"/>
        <w:numPr>
          <w:ilvl w:val="2"/>
          <w:numId w:val="2"/>
        </w:numPr>
        <w:tabs>
          <w:tab w:val="left" w:pos="720"/>
          <w:tab w:val="left" w:pos="1440"/>
          <w:tab w:val="left" w:pos="2160"/>
        </w:tabs>
        <w:spacing w:line="276" w:lineRule="auto"/>
        <w:contextualSpacing w:val="0"/>
      </w:pPr>
      <w:r w:rsidRPr="00B41079">
        <w:rPr>
          <w:u w:color="0000FF"/>
        </w:rPr>
        <w:t>Analysis of dose formulations shall be conducted using the following procedures:</w:t>
      </w:r>
    </w:p>
    <w:p w14:paraId="4A374F27" w14:textId="77777777" w:rsidR="00880915" w:rsidRPr="00B41079" w:rsidRDefault="00317C62" w:rsidP="00A53947">
      <w:pPr>
        <w:pStyle w:val="ListParagraph"/>
        <w:numPr>
          <w:ilvl w:val="3"/>
          <w:numId w:val="2"/>
        </w:numPr>
        <w:tabs>
          <w:tab w:val="left" w:pos="720"/>
          <w:tab w:val="left" w:pos="1440"/>
          <w:tab w:val="left" w:pos="2160"/>
        </w:tabs>
        <w:spacing w:line="276" w:lineRule="auto"/>
        <w:contextualSpacing w:val="0"/>
      </w:pPr>
      <w:r w:rsidRPr="00B41079">
        <w:rPr>
          <w:u w:color="0000FF"/>
        </w:rPr>
        <w:t>Evaluate the suitability of the analytical system used for the analysis relative to precision, theoretical plates, resolution, and tailing factor.</w:t>
      </w:r>
    </w:p>
    <w:p w14:paraId="55FD0493" w14:textId="77777777" w:rsidR="00880915" w:rsidRPr="00B41079" w:rsidRDefault="00317C62" w:rsidP="00A53947">
      <w:pPr>
        <w:pStyle w:val="ListParagraph"/>
        <w:numPr>
          <w:ilvl w:val="3"/>
          <w:numId w:val="2"/>
        </w:numPr>
        <w:tabs>
          <w:tab w:val="left" w:pos="720"/>
          <w:tab w:val="left" w:pos="1440"/>
          <w:tab w:val="left" w:pos="2160"/>
        </w:tabs>
        <w:spacing w:line="276" w:lineRule="auto"/>
        <w:contextualSpacing w:val="0"/>
      </w:pPr>
      <w:r w:rsidRPr="00B41079">
        <w:rPr>
          <w:u w:color="0000FF"/>
        </w:rPr>
        <w:t>Calibration for the analysis of stability samples may be performed using a minimum of six independent vehicle standards that bracket the nominal concentration of the formulations.</w:t>
      </w:r>
    </w:p>
    <w:p w14:paraId="38F26C6B" w14:textId="77777777" w:rsidR="00880915" w:rsidRPr="00B41079" w:rsidRDefault="00317C62" w:rsidP="00880915">
      <w:pPr>
        <w:pStyle w:val="ListParagraph"/>
        <w:numPr>
          <w:ilvl w:val="4"/>
          <w:numId w:val="2"/>
        </w:numPr>
        <w:tabs>
          <w:tab w:val="left" w:pos="720"/>
          <w:tab w:val="left" w:pos="1440"/>
          <w:tab w:val="left" w:pos="2160"/>
        </w:tabs>
        <w:spacing w:line="276" w:lineRule="auto"/>
        <w:contextualSpacing w:val="0"/>
      </w:pPr>
      <w:r w:rsidRPr="00B41079">
        <w:rPr>
          <w:u w:color="0000FF"/>
        </w:rPr>
        <w:t>If samples are to be analyzed from a single dose concentration calibration for the analysis of stability samples may be performed using a minimum of three independent standards that bracket the nominal concentration of the study samples (typically –½X, X, and +½X, where X is the nominal concentration of the stability sample).</w:t>
      </w:r>
    </w:p>
    <w:p w14:paraId="76FE7C0B" w14:textId="77777777" w:rsidR="00880915" w:rsidRPr="00B41079" w:rsidRDefault="00317C62" w:rsidP="00A53947">
      <w:pPr>
        <w:pStyle w:val="ListParagraph"/>
        <w:numPr>
          <w:ilvl w:val="3"/>
          <w:numId w:val="2"/>
        </w:numPr>
        <w:tabs>
          <w:tab w:val="left" w:pos="720"/>
          <w:tab w:val="left" w:pos="1440"/>
          <w:tab w:val="left" w:pos="2160"/>
        </w:tabs>
        <w:spacing w:line="276" w:lineRule="auto"/>
        <w:contextualSpacing w:val="0"/>
      </w:pPr>
      <w:r w:rsidRPr="00B41079">
        <w:rPr>
          <w:u w:color="0000FF"/>
        </w:rPr>
        <w:t>Analyze the spiked vehicle standards and a vehicle blank.  Duplicate analyses of spiked vehicle standards are not required.</w:t>
      </w:r>
    </w:p>
    <w:p w14:paraId="6D1F357B" w14:textId="77777777" w:rsidR="00880915" w:rsidRPr="00B41079" w:rsidRDefault="00317C62" w:rsidP="00A53947">
      <w:pPr>
        <w:pStyle w:val="ListParagraph"/>
        <w:numPr>
          <w:ilvl w:val="3"/>
          <w:numId w:val="2"/>
        </w:numPr>
        <w:tabs>
          <w:tab w:val="left" w:pos="720"/>
          <w:tab w:val="left" w:pos="1440"/>
          <w:tab w:val="left" w:pos="2160"/>
        </w:tabs>
        <w:spacing w:line="276" w:lineRule="auto"/>
        <w:contextualSpacing w:val="0"/>
      </w:pPr>
      <w:r w:rsidRPr="00B41079">
        <w:rPr>
          <w:u w:color="0000FF"/>
        </w:rPr>
        <w:t>Calculate the regression equation and the correlation coefficient.  Compare the regression equation for this analysis with previous analyses to demonstrate that the method is in control.</w:t>
      </w:r>
    </w:p>
    <w:p w14:paraId="078958F3" w14:textId="77777777" w:rsidR="00880915" w:rsidRPr="00B41079" w:rsidRDefault="00317C62" w:rsidP="00A53947">
      <w:pPr>
        <w:pStyle w:val="ListParagraph"/>
        <w:numPr>
          <w:ilvl w:val="3"/>
          <w:numId w:val="2"/>
        </w:numPr>
        <w:tabs>
          <w:tab w:val="left" w:pos="720"/>
          <w:tab w:val="left" w:pos="1440"/>
          <w:tab w:val="left" w:pos="2160"/>
        </w:tabs>
        <w:spacing w:line="276" w:lineRule="auto"/>
        <w:contextualSpacing w:val="0"/>
      </w:pPr>
      <w:r w:rsidRPr="00B41079">
        <w:rPr>
          <w:u w:color="0000FF"/>
        </w:rPr>
        <w:t>Analyze the dose formulation samples in triplicate.</w:t>
      </w:r>
    </w:p>
    <w:p w14:paraId="6517198A" w14:textId="77777777" w:rsidR="00880915" w:rsidRPr="00B41079" w:rsidRDefault="00317C62" w:rsidP="00A53947">
      <w:pPr>
        <w:pStyle w:val="ListParagraph"/>
        <w:numPr>
          <w:ilvl w:val="3"/>
          <w:numId w:val="2"/>
        </w:numPr>
        <w:tabs>
          <w:tab w:val="left" w:pos="720"/>
          <w:tab w:val="left" w:pos="1440"/>
          <w:tab w:val="left" w:pos="2160"/>
        </w:tabs>
        <w:spacing w:line="276" w:lineRule="auto"/>
        <w:contextualSpacing w:val="0"/>
      </w:pPr>
      <w:r w:rsidRPr="00B41079">
        <w:rPr>
          <w:u w:color="0000FF"/>
        </w:rPr>
        <w:lastRenderedPageBreak/>
        <w:t>For chromatographic analyses, only single injections are required.</w:t>
      </w:r>
    </w:p>
    <w:p w14:paraId="40A0A574" w14:textId="77777777" w:rsidR="00880915" w:rsidRPr="00B41079" w:rsidRDefault="00317C62" w:rsidP="00880915">
      <w:pPr>
        <w:pStyle w:val="ListParagraph"/>
        <w:numPr>
          <w:ilvl w:val="3"/>
          <w:numId w:val="2"/>
        </w:numPr>
        <w:tabs>
          <w:tab w:val="left" w:pos="720"/>
          <w:tab w:val="left" w:pos="1440"/>
          <w:tab w:val="left" w:pos="2160"/>
        </w:tabs>
        <w:spacing w:line="276" w:lineRule="auto"/>
        <w:contextualSpacing w:val="0"/>
      </w:pPr>
      <w:r w:rsidRPr="00B41079">
        <w:rPr>
          <w:u w:color="0000FF"/>
        </w:rPr>
        <w:t>Use the regression equation to compute the concentration of the dose formulation samples.</w:t>
      </w:r>
    </w:p>
    <w:p w14:paraId="049D27EB" w14:textId="77777777" w:rsidR="00880915" w:rsidRPr="00B41079" w:rsidRDefault="00317C62" w:rsidP="00A53947">
      <w:pPr>
        <w:pStyle w:val="ListParagraph"/>
        <w:numPr>
          <w:ilvl w:val="1"/>
          <w:numId w:val="2"/>
        </w:numPr>
        <w:tabs>
          <w:tab w:val="left" w:pos="720"/>
          <w:tab w:val="left" w:pos="1440"/>
          <w:tab w:val="left" w:pos="2160"/>
        </w:tabs>
        <w:spacing w:line="276" w:lineRule="auto"/>
        <w:contextualSpacing w:val="0"/>
        <w:rPr>
          <w:i/>
        </w:rPr>
      </w:pPr>
      <w:r w:rsidRPr="00B41079">
        <w:rPr>
          <w:rFonts w:cs="Helvetica Neue"/>
          <w:i/>
          <w:iCs/>
          <w:szCs w:val="24"/>
          <w:u w:val="single"/>
        </w:rPr>
        <w:t>Formulation Shipment</w:t>
      </w:r>
    </w:p>
    <w:p w14:paraId="3A1774C8" w14:textId="77777777" w:rsidR="00880915" w:rsidRPr="00B41079" w:rsidRDefault="00317C62" w:rsidP="00A53947">
      <w:pPr>
        <w:pStyle w:val="ListParagraph"/>
        <w:numPr>
          <w:ilvl w:val="2"/>
          <w:numId w:val="2"/>
        </w:numPr>
        <w:tabs>
          <w:tab w:val="left" w:pos="720"/>
          <w:tab w:val="left" w:pos="1440"/>
          <w:tab w:val="left" w:pos="2160"/>
        </w:tabs>
        <w:spacing w:line="276" w:lineRule="auto"/>
        <w:contextualSpacing w:val="0"/>
      </w:pPr>
      <w:r w:rsidRPr="00B41079">
        <w:rPr>
          <w:u w:color="0000FF"/>
        </w:rPr>
        <w:t xml:space="preserve">As directed by the COR, the contractor shall aliquot, package, and ship prepared formulations and blank vehicle to a toxicology laboratory or Investigator designated by the COR. </w:t>
      </w:r>
    </w:p>
    <w:p w14:paraId="75B5302C" w14:textId="77777777" w:rsidR="00880915" w:rsidRPr="00B41079" w:rsidRDefault="00317C62" w:rsidP="00A53947">
      <w:pPr>
        <w:pStyle w:val="ListParagraph"/>
        <w:numPr>
          <w:ilvl w:val="2"/>
          <w:numId w:val="2"/>
        </w:numPr>
        <w:tabs>
          <w:tab w:val="left" w:pos="720"/>
          <w:tab w:val="left" w:pos="1440"/>
          <w:tab w:val="left" w:pos="2160"/>
        </w:tabs>
        <w:spacing w:line="276" w:lineRule="auto"/>
        <w:contextualSpacing w:val="0"/>
      </w:pPr>
      <w:r w:rsidRPr="00B41079">
        <w:rPr>
          <w:u w:color="0000FF"/>
        </w:rPr>
        <w:t>The Contractor shall notify the recipient of its intent to ship.</w:t>
      </w:r>
    </w:p>
    <w:p w14:paraId="17295E6B" w14:textId="77777777" w:rsidR="00880915" w:rsidRPr="00B41079" w:rsidRDefault="00317C62" w:rsidP="00A53947">
      <w:pPr>
        <w:pStyle w:val="ListParagraph"/>
        <w:numPr>
          <w:ilvl w:val="2"/>
          <w:numId w:val="2"/>
        </w:numPr>
        <w:tabs>
          <w:tab w:val="left" w:pos="720"/>
          <w:tab w:val="left" w:pos="1440"/>
          <w:tab w:val="left" w:pos="2160"/>
        </w:tabs>
        <w:spacing w:line="276" w:lineRule="auto"/>
        <w:contextualSpacing w:val="0"/>
      </w:pPr>
      <w:r w:rsidRPr="00B41079">
        <w:rPr>
          <w:u w:color="0000FF"/>
        </w:rPr>
        <w:t>Sample information as directed by the COR, shall be provided with all formulations shipped by the Contractor to any NTP laboratory.</w:t>
      </w:r>
    </w:p>
    <w:p w14:paraId="3BA823DE" w14:textId="77777777" w:rsidR="00880915" w:rsidRPr="00B41079" w:rsidRDefault="00317C62" w:rsidP="00880915">
      <w:pPr>
        <w:pStyle w:val="ListParagraph"/>
        <w:numPr>
          <w:ilvl w:val="2"/>
          <w:numId w:val="2"/>
        </w:numPr>
        <w:tabs>
          <w:tab w:val="left" w:pos="720"/>
          <w:tab w:val="left" w:pos="1440"/>
          <w:tab w:val="left" w:pos="2160"/>
        </w:tabs>
        <w:spacing w:line="276" w:lineRule="auto"/>
        <w:contextualSpacing w:val="0"/>
      </w:pPr>
      <w:r w:rsidRPr="00B41079">
        <w:rPr>
          <w:u w:color="0000FF"/>
        </w:rPr>
        <w:t>All shipments shall conform to the requirements given in Section 3. Health and Safety Minimum Requirements and all applicable local, state, and federal regulations.</w:t>
      </w:r>
    </w:p>
    <w:p w14:paraId="7F43F0AF" w14:textId="77777777" w:rsidR="00880915" w:rsidRPr="00B41079" w:rsidRDefault="00317C62" w:rsidP="00A53947">
      <w:pPr>
        <w:pStyle w:val="ListParagraph"/>
        <w:numPr>
          <w:ilvl w:val="1"/>
          <w:numId w:val="2"/>
        </w:numPr>
        <w:tabs>
          <w:tab w:val="left" w:pos="720"/>
          <w:tab w:val="left" w:pos="1440"/>
          <w:tab w:val="left" w:pos="2160"/>
        </w:tabs>
        <w:spacing w:line="276" w:lineRule="auto"/>
        <w:contextualSpacing w:val="0"/>
        <w:rPr>
          <w:i/>
          <w:u w:val="single"/>
        </w:rPr>
      </w:pPr>
      <w:r w:rsidRPr="00B41079">
        <w:rPr>
          <w:rFonts w:cs="Helvetica Neue"/>
          <w:i/>
          <w:iCs/>
          <w:szCs w:val="24"/>
          <w:u w:val="single"/>
        </w:rPr>
        <w:t>Acceptance Criteria</w:t>
      </w:r>
    </w:p>
    <w:p w14:paraId="20F31525" w14:textId="77777777" w:rsidR="00880915" w:rsidRPr="00B41079" w:rsidRDefault="00317C62" w:rsidP="00A53947">
      <w:pPr>
        <w:pStyle w:val="ListParagraph"/>
        <w:numPr>
          <w:ilvl w:val="2"/>
          <w:numId w:val="2"/>
        </w:numPr>
        <w:tabs>
          <w:tab w:val="left" w:pos="720"/>
          <w:tab w:val="left" w:pos="1440"/>
          <w:tab w:val="left" w:pos="2160"/>
        </w:tabs>
        <w:spacing w:line="276" w:lineRule="auto"/>
        <w:contextualSpacing w:val="0"/>
        <w:rPr>
          <w:u w:val="single"/>
        </w:rPr>
      </w:pPr>
      <w:r w:rsidRPr="00B41079">
        <w:rPr>
          <w:u w:color="0000FF"/>
        </w:rPr>
        <w:t>The mean of the determined concentrations for triplicate formulation analyses at a single dose shall be ≤</w:t>
      </w:r>
      <w:r w:rsidR="00880915" w:rsidRPr="00B41079">
        <w:rPr>
          <w:u w:color="0000FF"/>
        </w:rPr>
        <w:t> ± 10% of the theoretical value.</w:t>
      </w:r>
    </w:p>
    <w:p w14:paraId="3BB2166F" w14:textId="77777777" w:rsidR="00880915" w:rsidRPr="00B41079" w:rsidRDefault="00317C62" w:rsidP="00A53947">
      <w:pPr>
        <w:pStyle w:val="ListParagraph"/>
        <w:numPr>
          <w:ilvl w:val="2"/>
          <w:numId w:val="2"/>
        </w:numPr>
        <w:tabs>
          <w:tab w:val="left" w:pos="720"/>
          <w:tab w:val="left" w:pos="1440"/>
          <w:tab w:val="left" w:pos="2160"/>
        </w:tabs>
        <w:spacing w:line="276" w:lineRule="auto"/>
        <w:contextualSpacing w:val="0"/>
        <w:rPr>
          <w:u w:val="single"/>
        </w:rPr>
      </w:pPr>
      <w:r w:rsidRPr="00B41079">
        <w:rPr>
          <w:u w:color="0000FF"/>
        </w:rPr>
        <w:t>The relative standard deviation (%RSD) of the determined concentrations for triplicate formulation analyses at a single dose shall be ≤ 5%.</w:t>
      </w:r>
    </w:p>
    <w:p w14:paraId="1E9537A0" w14:textId="77777777" w:rsidR="00880915" w:rsidRPr="00B41079" w:rsidRDefault="00317C62" w:rsidP="00880915">
      <w:pPr>
        <w:pStyle w:val="ListParagraph"/>
        <w:numPr>
          <w:ilvl w:val="2"/>
          <w:numId w:val="2"/>
        </w:numPr>
        <w:tabs>
          <w:tab w:val="left" w:pos="720"/>
          <w:tab w:val="left" w:pos="1440"/>
          <w:tab w:val="left" w:pos="2160"/>
        </w:tabs>
        <w:spacing w:line="276" w:lineRule="auto"/>
        <w:contextualSpacing w:val="0"/>
        <w:rPr>
          <w:u w:val="single"/>
        </w:rPr>
      </w:pPr>
      <w:r w:rsidRPr="00B41079">
        <w:rPr>
          <w:u w:color="0000FF"/>
        </w:rPr>
        <w:t>The COR may specify alternate mean and %RSD values to be met, based on the analytical method used.</w:t>
      </w:r>
    </w:p>
    <w:p w14:paraId="715CAF6E" w14:textId="77777777" w:rsidR="00880915" w:rsidRPr="00B41079" w:rsidRDefault="00317C62" w:rsidP="00A53947">
      <w:pPr>
        <w:pStyle w:val="ListParagraph"/>
        <w:numPr>
          <w:ilvl w:val="1"/>
          <w:numId w:val="2"/>
        </w:numPr>
        <w:tabs>
          <w:tab w:val="left" w:pos="720"/>
          <w:tab w:val="left" w:pos="1440"/>
          <w:tab w:val="left" w:pos="2160"/>
        </w:tabs>
        <w:spacing w:line="276" w:lineRule="auto"/>
        <w:contextualSpacing w:val="0"/>
        <w:rPr>
          <w:i/>
          <w:u w:val="single"/>
        </w:rPr>
      </w:pPr>
      <w:r w:rsidRPr="00B41079">
        <w:rPr>
          <w:rFonts w:cs="Helvetica Neue"/>
          <w:i/>
          <w:iCs/>
          <w:szCs w:val="24"/>
          <w:u w:val="single"/>
        </w:rPr>
        <w:t>Additional Requirements</w:t>
      </w:r>
    </w:p>
    <w:p w14:paraId="15839D14" w14:textId="77777777" w:rsidR="00880915" w:rsidRPr="00B41079" w:rsidRDefault="00317C62" w:rsidP="00A53947">
      <w:pPr>
        <w:pStyle w:val="ListParagraph"/>
        <w:numPr>
          <w:ilvl w:val="2"/>
          <w:numId w:val="2"/>
        </w:numPr>
        <w:tabs>
          <w:tab w:val="left" w:pos="720"/>
          <w:tab w:val="left" w:pos="1440"/>
          <w:tab w:val="left" w:pos="2160"/>
        </w:tabs>
        <w:spacing w:line="276" w:lineRule="auto"/>
        <w:contextualSpacing w:val="0"/>
        <w:rPr>
          <w:u w:val="single"/>
        </w:rPr>
      </w:pPr>
      <w:r w:rsidRPr="00B41079">
        <w:rPr>
          <w:u w:color="0000FF"/>
        </w:rPr>
        <w:t>The Contractor shall report dose formulations that do not meet the acceptance criteria to the COR as soon as the information is known.</w:t>
      </w:r>
    </w:p>
    <w:p w14:paraId="3139D397" w14:textId="77777777" w:rsidR="00880915" w:rsidRPr="00B41079" w:rsidRDefault="00317C62" w:rsidP="00A53947">
      <w:pPr>
        <w:pStyle w:val="ListParagraph"/>
        <w:numPr>
          <w:ilvl w:val="2"/>
          <w:numId w:val="2"/>
        </w:numPr>
        <w:tabs>
          <w:tab w:val="left" w:pos="720"/>
          <w:tab w:val="left" w:pos="1440"/>
          <w:tab w:val="left" w:pos="2160"/>
        </w:tabs>
        <w:spacing w:line="276" w:lineRule="auto"/>
        <w:contextualSpacing w:val="0"/>
        <w:rPr>
          <w:u w:val="single"/>
        </w:rPr>
      </w:pPr>
      <w:r w:rsidRPr="00B41079">
        <w:rPr>
          <w:u w:color="0000FF"/>
        </w:rPr>
        <w:t>The COR may direct the Contractor to reprepare formulations that do not meet the acceptance criteria. When a formulation is reprepared, the deadlines for analysis and shipment for that formulation shall be based on its reformulation date.</w:t>
      </w:r>
    </w:p>
    <w:p w14:paraId="091782AF" w14:textId="3EFA8AED" w:rsidR="003C296C" w:rsidRPr="00B41079" w:rsidRDefault="00317C62" w:rsidP="003C296C">
      <w:pPr>
        <w:pStyle w:val="ListParagraph"/>
        <w:numPr>
          <w:ilvl w:val="2"/>
          <w:numId w:val="2"/>
        </w:numPr>
        <w:tabs>
          <w:tab w:val="left" w:pos="720"/>
          <w:tab w:val="left" w:pos="1440"/>
          <w:tab w:val="left" w:pos="2160"/>
        </w:tabs>
        <w:spacing w:line="276" w:lineRule="auto"/>
        <w:contextualSpacing w:val="0"/>
        <w:rPr>
          <w:u w:val="single"/>
        </w:rPr>
      </w:pPr>
      <w:r w:rsidRPr="00B41079">
        <w:rPr>
          <w:u w:color="0000FF"/>
        </w:rPr>
        <w:t>The contractor shall report the work done in this functional activity following the reporting requirements given in Se</w:t>
      </w:r>
      <w:r w:rsidR="003C296C" w:rsidRPr="00B41079">
        <w:rPr>
          <w:u w:color="0000FF"/>
        </w:rPr>
        <w:t>ction 4. Reporting Requirements.</w:t>
      </w:r>
    </w:p>
    <w:p w14:paraId="280D6E97" w14:textId="77777777" w:rsidR="003C296C" w:rsidRPr="00B41079" w:rsidRDefault="00317C62" w:rsidP="00A53947">
      <w:pPr>
        <w:pStyle w:val="ListParagraph"/>
        <w:numPr>
          <w:ilvl w:val="0"/>
          <w:numId w:val="2"/>
        </w:numPr>
        <w:tabs>
          <w:tab w:val="left" w:pos="720"/>
          <w:tab w:val="left" w:pos="1440"/>
          <w:tab w:val="left" w:pos="2160"/>
        </w:tabs>
        <w:spacing w:line="276" w:lineRule="auto"/>
        <w:contextualSpacing w:val="0"/>
        <w:rPr>
          <w:b/>
          <w:i/>
          <w:u w:val="single"/>
        </w:rPr>
      </w:pPr>
      <w:r w:rsidRPr="00B41079">
        <w:rPr>
          <w:rFonts w:cs="Helvetica Neue"/>
          <w:b/>
          <w:bCs/>
          <w:i/>
          <w:iCs/>
          <w:szCs w:val="24"/>
          <w:u w:color="0000FF"/>
        </w:rPr>
        <w:t>Vehicle Analysis (VA)</w:t>
      </w:r>
    </w:p>
    <w:p w14:paraId="0A3669C8" w14:textId="77777777" w:rsidR="003C296C" w:rsidRPr="00B41079" w:rsidRDefault="00317C62" w:rsidP="00A53947">
      <w:pPr>
        <w:pStyle w:val="ListParagraph"/>
        <w:numPr>
          <w:ilvl w:val="1"/>
          <w:numId w:val="2"/>
        </w:numPr>
        <w:tabs>
          <w:tab w:val="left" w:pos="720"/>
          <w:tab w:val="left" w:pos="1440"/>
          <w:tab w:val="left" w:pos="2160"/>
        </w:tabs>
        <w:spacing w:line="276" w:lineRule="auto"/>
        <w:contextualSpacing w:val="0"/>
        <w:rPr>
          <w:u w:val="single"/>
        </w:rPr>
      </w:pPr>
      <w:r w:rsidRPr="00B41079">
        <w:rPr>
          <w:u w:color="0000FF"/>
        </w:rPr>
        <w:t>As directed by the COR, the Contractor shall procure and perform analyses of dosing vehicles used in toxicity studies.  These analyses shall be used to determine the identity and purity of the vehicles used in dose formulations.</w:t>
      </w:r>
    </w:p>
    <w:p w14:paraId="0964C62E" w14:textId="77777777" w:rsidR="006C287A" w:rsidRPr="00B41079" w:rsidRDefault="00317C62" w:rsidP="00A53947">
      <w:pPr>
        <w:pStyle w:val="ListParagraph"/>
        <w:numPr>
          <w:ilvl w:val="1"/>
          <w:numId w:val="2"/>
        </w:numPr>
        <w:tabs>
          <w:tab w:val="left" w:pos="720"/>
          <w:tab w:val="left" w:pos="1440"/>
          <w:tab w:val="left" w:pos="2160"/>
        </w:tabs>
        <w:spacing w:line="276" w:lineRule="auto"/>
        <w:contextualSpacing w:val="0"/>
        <w:rPr>
          <w:u w:val="single"/>
        </w:rPr>
      </w:pPr>
      <w:r w:rsidRPr="00B41079">
        <w:rPr>
          <w:u w:color="0000FF"/>
        </w:rPr>
        <w:lastRenderedPageBreak/>
        <w:t>Vehicle specifications:</w:t>
      </w:r>
    </w:p>
    <w:p w14:paraId="5AA24A83" w14:textId="77777777" w:rsidR="006C287A" w:rsidRPr="00B41079" w:rsidRDefault="00317C62" w:rsidP="006C287A">
      <w:pPr>
        <w:pStyle w:val="ListParagraph"/>
        <w:numPr>
          <w:ilvl w:val="2"/>
          <w:numId w:val="2"/>
        </w:numPr>
        <w:tabs>
          <w:tab w:val="left" w:pos="720"/>
          <w:tab w:val="left" w:pos="1440"/>
          <w:tab w:val="left" w:pos="2160"/>
        </w:tabs>
        <w:spacing w:line="276" w:lineRule="auto"/>
        <w:contextualSpacing w:val="0"/>
        <w:rPr>
          <w:u w:val="single"/>
        </w:rPr>
      </w:pPr>
      <w:r w:rsidRPr="00B41079">
        <w:rPr>
          <w:u w:color="0000FF"/>
        </w:rPr>
        <w:t xml:space="preserve">Corn oil: </w:t>
      </w:r>
    </w:p>
    <w:p w14:paraId="6FE07A85" w14:textId="77777777" w:rsidR="006C287A" w:rsidRPr="00B41079" w:rsidRDefault="00317C62" w:rsidP="00A53947">
      <w:pPr>
        <w:pStyle w:val="ListParagraph"/>
        <w:numPr>
          <w:ilvl w:val="3"/>
          <w:numId w:val="2"/>
        </w:numPr>
        <w:tabs>
          <w:tab w:val="left" w:pos="720"/>
          <w:tab w:val="left" w:pos="1440"/>
          <w:tab w:val="left" w:pos="2160"/>
        </w:tabs>
        <w:spacing w:line="276" w:lineRule="auto"/>
        <w:contextualSpacing w:val="0"/>
        <w:rPr>
          <w:u w:val="single"/>
        </w:rPr>
      </w:pPr>
      <w:r w:rsidRPr="00B41079">
        <w:rPr>
          <w:u w:color="0000FF"/>
        </w:rPr>
        <w:t xml:space="preserve">The Contractor shall procure and analyze batches of corn oil that will be used in the Toxicology Testing Program.  </w:t>
      </w:r>
    </w:p>
    <w:p w14:paraId="62AEF4AA" w14:textId="77777777" w:rsidR="006C287A" w:rsidRPr="00B41079" w:rsidRDefault="00317C62" w:rsidP="00A53947">
      <w:pPr>
        <w:pStyle w:val="ListParagraph"/>
        <w:numPr>
          <w:ilvl w:val="3"/>
          <w:numId w:val="2"/>
        </w:numPr>
        <w:tabs>
          <w:tab w:val="left" w:pos="720"/>
          <w:tab w:val="left" w:pos="1440"/>
          <w:tab w:val="left" w:pos="2160"/>
        </w:tabs>
        <w:spacing w:line="276" w:lineRule="auto"/>
        <w:contextualSpacing w:val="0"/>
        <w:rPr>
          <w:u w:val="single"/>
        </w:rPr>
      </w:pPr>
      <w:r w:rsidRPr="00B41079">
        <w:rPr>
          <w:u w:color="0000FF"/>
        </w:rPr>
        <w:t>Each batch of corn oil shall be analyzed for peroxides upon receipt at the Contractor’s laboratory and at 12 ± 2-week intervals thereafter, while it is in use. Corn oil with a peroxide value ≥ 3.0 meq/L may not be used for any studies performed under, or supported by this contract.</w:t>
      </w:r>
    </w:p>
    <w:p w14:paraId="4EA808D6" w14:textId="77777777" w:rsidR="006C287A" w:rsidRPr="00B41079" w:rsidRDefault="00317C62" w:rsidP="00A53947">
      <w:pPr>
        <w:pStyle w:val="ListParagraph"/>
        <w:numPr>
          <w:ilvl w:val="3"/>
          <w:numId w:val="2"/>
        </w:numPr>
        <w:tabs>
          <w:tab w:val="left" w:pos="720"/>
          <w:tab w:val="left" w:pos="1440"/>
          <w:tab w:val="left" w:pos="2160"/>
        </w:tabs>
        <w:spacing w:line="276" w:lineRule="auto"/>
        <w:contextualSpacing w:val="0"/>
        <w:rPr>
          <w:u w:val="single"/>
        </w:rPr>
      </w:pPr>
      <w:r w:rsidRPr="00B41079">
        <w:rPr>
          <w:u w:color="0000FF"/>
        </w:rPr>
        <w:t>Corn oil labeled with a Prop 65 warning label (</w:t>
      </w:r>
      <w:hyperlink r:id="rId12" w:history="1">
        <w:r w:rsidRPr="00B41079">
          <w:rPr>
            <w:color w:val="0000FF"/>
            <w:u w:val="single" w:color="0000FF"/>
          </w:rPr>
          <w:t>http://oehha.ca.gov/prop65.html</w:t>
        </w:r>
      </w:hyperlink>
      <w:r w:rsidRPr="00B41079">
        <w:rPr>
          <w:u w:color="0000FF"/>
        </w:rPr>
        <w:t>) shall be analyzed for metals content using an approved, Prop 65 analysis method, or equivalent.</w:t>
      </w:r>
    </w:p>
    <w:p w14:paraId="58161E30" w14:textId="77777777" w:rsidR="006C287A" w:rsidRPr="00B41079" w:rsidRDefault="00317C62" w:rsidP="00A53947">
      <w:pPr>
        <w:pStyle w:val="ListParagraph"/>
        <w:numPr>
          <w:ilvl w:val="3"/>
          <w:numId w:val="2"/>
        </w:numPr>
        <w:tabs>
          <w:tab w:val="left" w:pos="720"/>
          <w:tab w:val="left" w:pos="1440"/>
          <w:tab w:val="left" w:pos="2160"/>
        </w:tabs>
        <w:spacing w:line="276" w:lineRule="auto"/>
        <w:contextualSpacing w:val="0"/>
        <w:rPr>
          <w:u w:val="single"/>
        </w:rPr>
      </w:pPr>
      <w:r w:rsidRPr="00B41079">
        <w:rPr>
          <w:u w:color="0000FF"/>
        </w:rPr>
        <w:t>Corn oil must be purchased in batches no smaller than 2 gallons (7 kg) per chemical or test article for which it is the dose vehicle, unless substantially less than this quantity is being used monthly. The COR must approve purchase of lesser quantities.</w:t>
      </w:r>
    </w:p>
    <w:p w14:paraId="2F9F0BB1" w14:textId="77777777" w:rsidR="006C287A" w:rsidRPr="00B41079" w:rsidRDefault="00317C62" w:rsidP="00A53947">
      <w:pPr>
        <w:pStyle w:val="ListParagraph"/>
        <w:numPr>
          <w:ilvl w:val="3"/>
          <w:numId w:val="2"/>
        </w:numPr>
        <w:tabs>
          <w:tab w:val="left" w:pos="720"/>
          <w:tab w:val="left" w:pos="1440"/>
          <w:tab w:val="left" w:pos="2160"/>
        </w:tabs>
        <w:spacing w:line="276" w:lineRule="auto"/>
        <w:contextualSpacing w:val="0"/>
        <w:rPr>
          <w:u w:val="single"/>
        </w:rPr>
      </w:pPr>
      <w:r w:rsidRPr="00B41079">
        <w:rPr>
          <w:u w:color="0000FF"/>
        </w:rPr>
        <w:t>Corn oil shall be stored at 4ºC ± 2ºC protected from light.</w:t>
      </w:r>
    </w:p>
    <w:p w14:paraId="50BB74BB" w14:textId="77777777" w:rsidR="006C287A" w:rsidRPr="00B41079" w:rsidRDefault="006C287A" w:rsidP="006C287A">
      <w:pPr>
        <w:pStyle w:val="ListParagraph"/>
        <w:numPr>
          <w:ilvl w:val="2"/>
          <w:numId w:val="2"/>
        </w:numPr>
        <w:tabs>
          <w:tab w:val="left" w:pos="720"/>
          <w:tab w:val="left" w:pos="1440"/>
          <w:tab w:val="left" w:pos="2160"/>
        </w:tabs>
        <w:spacing w:line="276" w:lineRule="auto"/>
        <w:contextualSpacing w:val="0"/>
        <w:rPr>
          <w:u w:val="single"/>
        </w:rPr>
      </w:pPr>
      <w:r w:rsidRPr="00B41079">
        <w:rPr>
          <w:u w:color="0000FF"/>
        </w:rPr>
        <w:t>Olive oil:</w:t>
      </w:r>
    </w:p>
    <w:p w14:paraId="281CE259" w14:textId="77777777" w:rsidR="006C287A" w:rsidRPr="00B41079" w:rsidRDefault="00317C62" w:rsidP="00A53947">
      <w:pPr>
        <w:pStyle w:val="ListParagraph"/>
        <w:numPr>
          <w:ilvl w:val="3"/>
          <w:numId w:val="2"/>
        </w:numPr>
        <w:tabs>
          <w:tab w:val="left" w:pos="720"/>
          <w:tab w:val="left" w:pos="1440"/>
          <w:tab w:val="left" w:pos="2160"/>
        </w:tabs>
        <w:spacing w:line="276" w:lineRule="auto"/>
        <w:contextualSpacing w:val="0"/>
        <w:rPr>
          <w:u w:val="single"/>
        </w:rPr>
      </w:pPr>
      <w:r w:rsidRPr="00B41079">
        <w:rPr>
          <w:u w:color="0000FF"/>
        </w:rPr>
        <w:t>The Contractor shall procure and analyze batches of olive oil that will be used in the NTP Testing Program.</w:t>
      </w:r>
    </w:p>
    <w:p w14:paraId="6A771BC1" w14:textId="77777777" w:rsidR="006C287A" w:rsidRPr="00B41079" w:rsidRDefault="00317C62" w:rsidP="00A53947">
      <w:pPr>
        <w:pStyle w:val="ListParagraph"/>
        <w:numPr>
          <w:ilvl w:val="3"/>
          <w:numId w:val="2"/>
        </w:numPr>
        <w:tabs>
          <w:tab w:val="left" w:pos="720"/>
          <w:tab w:val="left" w:pos="1440"/>
          <w:tab w:val="left" w:pos="2160"/>
        </w:tabs>
        <w:spacing w:line="276" w:lineRule="auto"/>
        <w:contextualSpacing w:val="0"/>
        <w:rPr>
          <w:u w:val="single"/>
        </w:rPr>
      </w:pPr>
      <w:r w:rsidRPr="00B41079">
        <w:rPr>
          <w:u w:color="0000FF"/>
        </w:rPr>
        <w:t>Each batch of olive oil shall be analyzed for peroxides upon receipt at the Contractor’s laboratory and at 12 ± 2-week intervals thereafter, while it is in use. Refined olive oil with a peroxide value ≥ 5 meq/kg oil shall not be used for any studies performed under or supported by this contract.</w:t>
      </w:r>
    </w:p>
    <w:p w14:paraId="515E6FDB" w14:textId="77777777" w:rsidR="006C287A" w:rsidRPr="00B41079" w:rsidRDefault="00317C62" w:rsidP="00A53947">
      <w:pPr>
        <w:pStyle w:val="ListParagraph"/>
        <w:numPr>
          <w:ilvl w:val="3"/>
          <w:numId w:val="2"/>
        </w:numPr>
        <w:tabs>
          <w:tab w:val="left" w:pos="720"/>
          <w:tab w:val="left" w:pos="1440"/>
          <w:tab w:val="left" w:pos="2160"/>
        </w:tabs>
        <w:spacing w:line="276" w:lineRule="auto"/>
        <w:contextualSpacing w:val="0"/>
        <w:rPr>
          <w:u w:val="single"/>
        </w:rPr>
      </w:pPr>
      <w:r w:rsidRPr="00B41079">
        <w:rPr>
          <w:u w:color="0000FF"/>
        </w:rPr>
        <w:t>Each batch of olive oil shall be analyzed for free acidity, expressed as oleic acid, upon receipt at the Contractor’s laboratory and at 12 ± 2-week internals thereafter, while it is in use. Olive oil with a free acidity value of &gt; 2 g/100 g oil may not be used for any studies performed under, or supported by this contract.</w:t>
      </w:r>
    </w:p>
    <w:p w14:paraId="34B844FF" w14:textId="77777777" w:rsidR="006C287A" w:rsidRPr="00B41079" w:rsidRDefault="00317C62" w:rsidP="00A53947">
      <w:pPr>
        <w:pStyle w:val="ListParagraph"/>
        <w:numPr>
          <w:ilvl w:val="3"/>
          <w:numId w:val="2"/>
        </w:numPr>
        <w:tabs>
          <w:tab w:val="left" w:pos="720"/>
          <w:tab w:val="left" w:pos="1440"/>
          <w:tab w:val="left" w:pos="2160"/>
        </w:tabs>
        <w:spacing w:line="276" w:lineRule="auto"/>
        <w:contextualSpacing w:val="0"/>
        <w:rPr>
          <w:u w:val="single"/>
        </w:rPr>
      </w:pPr>
      <w:r w:rsidRPr="00B41079">
        <w:rPr>
          <w:u w:color="0000FF"/>
        </w:rPr>
        <w:t>Olive oil shall be stored at 4 ± 2ºC, under nitrogen headspace, protected from light. Olive oil may be stored at these conditions as long as the measured peroxide and free acid values remain within ±10% of their Day 0 values.</w:t>
      </w:r>
    </w:p>
    <w:p w14:paraId="66CE3E9C" w14:textId="77777777" w:rsidR="006C287A" w:rsidRPr="00B41079" w:rsidRDefault="006C287A" w:rsidP="006C287A">
      <w:pPr>
        <w:pStyle w:val="ListParagraph"/>
        <w:numPr>
          <w:ilvl w:val="2"/>
          <w:numId w:val="2"/>
        </w:numPr>
        <w:tabs>
          <w:tab w:val="left" w:pos="720"/>
          <w:tab w:val="left" w:pos="1440"/>
          <w:tab w:val="left" w:pos="2160"/>
        </w:tabs>
        <w:spacing w:line="276" w:lineRule="auto"/>
        <w:contextualSpacing w:val="0"/>
        <w:rPr>
          <w:u w:val="single"/>
        </w:rPr>
      </w:pPr>
      <w:r w:rsidRPr="00B41079">
        <w:rPr>
          <w:u w:color="0000FF"/>
        </w:rPr>
        <w:t>Other vehicles:</w:t>
      </w:r>
    </w:p>
    <w:p w14:paraId="1BD60B52" w14:textId="77777777" w:rsidR="006C287A" w:rsidRPr="00B41079" w:rsidRDefault="00317C62" w:rsidP="00A53947">
      <w:pPr>
        <w:pStyle w:val="ListParagraph"/>
        <w:numPr>
          <w:ilvl w:val="3"/>
          <w:numId w:val="2"/>
        </w:numPr>
        <w:tabs>
          <w:tab w:val="left" w:pos="720"/>
          <w:tab w:val="left" w:pos="1440"/>
          <w:tab w:val="left" w:pos="2160"/>
        </w:tabs>
        <w:spacing w:line="276" w:lineRule="auto"/>
        <w:contextualSpacing w:val="0"/>
        <w:rPr>
          <w:u w:val="single"/>
        </w:rPr>
      </w:pPr>
      <w:r w:rsidRPr="00B41079">
        <w:rPr>
          <w:u w:color="0000FF"/>
        </w:rPr>
        <w:lastRenderedPageBreak/>
        <w:t xml:space="preserve">The Contractor shall procure and analyze ethanol, acetone, methylcellulose, or other vehicle that will be used in the Toxicology Testing Program.  Each lot shall be analyzed on receipt at the Contractors’ laboratories and at 6-month intervals thereafter, while it is in use.  </w:t>
      </w:r>
    </w:p>
    <w:p w14:paraId="615D860F" w14:textId="77777777" w:rsidR="006C287A" w:rsidRPr="00B41079" w:rsidRDefault="00317C62" w:rsidP="00A53947">
      <w:pPr>
        <w:pStyle w:val="ListParagraph"/>
        <w:numPr>
          <w:ilvl w:val="4"/>
          <w:numId w:val="2"/>
        </w:numPr>
        <w:tabs>
          <w:tab w:val="left" w:pos="720"/>
          <w:tab w:val="left" w:pos="1440"/>
          <w:tab w:val="left" w:pos="2160"/>
        </w:tabs>
        <w:spacing w:line="276" w:lineRule="auto"/>
        <w:contextualSpacing w:val="0"/>
        <w:rPr>
          <w:u w:val="single"/>
        </w:rPr>
      </w:pPr>
      <w:r w:rsidRPr="00B41079">
        <w:rPr>
          <w:u w:color="0000FF"/>
        </w:rPr>
        <w:t>Ethanol used in this program shall be 95% ethanol:water or anhydrous synthetic ethanol, dried over molecular sieves.</w:t>
      </w:r>
    </w:p>
    <w:p w14:paraId="1F502B42" w14:textId="77777777" w:rsidR="006C287A" w:rsidRPr="00B41079" w:rsidRDefault="00317C62" w:rsidP="00A53947">
      <w:pPr>
        <w:pStyle w:val="ListParagraph"/>
        <w:numPr>
          <w:ilvl w:val="5"/>
          <w:numId w:val="2"/>
        </w:numPr>
        <w:tabs>
          <w:tab w:val="left" w:pos="720"/>
          <w:tab w:val="left" w:pos="1440"/>
          <w:tab w:val="left" w:pos="2160"/>
        </w:tabs>
        <w:spacing w:line="276" w:lineRule="auto"/>
        <w:contextualSpacing w:val="0"/>
        <w:rPr>
          <w:u w:val="single"/>
        </w:rPr>
      </w:pPr>
      <w:r w:rsidRPr="00B41079">
        <w:rPr>
          <w:u w:color="0000FF"/>
        </w:rPr>
        <w:t>The benzene content of ethanol used in this program must be confirmed by an independent analysis of the material (Part 8.7.3. Benzene Screening Analysis).</w:t>
      </w:r>
    </w:p>
    <w:p w14:paraId="61406C02" w14:textId="77777777" w:rsidR="006C287A" w:rsidRPr="00B41079" w:rsidRDefault="00317C62" w:rsidP="00A53947">
      <w:pPr>
        <w:pStyle w:val="ListParagraph"/>
        <w:numPr>
          <w:ilvl w:val="5"/>
          <w:numId w:val="2"/>
        </w:numPr>
        <w:tabs>
          <w:tab w:val="left" w:pos="720"/>
          <w:tab w:val="left" w:pos="1440"/>
          <w:tab w:val="left" w:pos="2160"/>
        </w:tabs>
        <w:spacing w:line="276" w:lineRule="auto"/>
        <w:contextualSpacing w:val="0"/>
        <w:rPr>
          <w:u w:val="single"/>
        </w:rPr>
      </w:pPr>
      <w:r w:rsidRPr="00B41079">
        <w:rPr>
          <w:u w:color="0000FF"/>
        </w:rPr>
        <w:t>The preferred concentration for ethanol to be used as a vehicle is 95% ethanol.</w:t>
      </w:r>
    </w:p>
    <w:p w14:paraId="07C6C332" w14:textId="77777777" w:rsidR="006C287A" w:rsidRPr="00B41079" w:rsidRDefault="00317C62" w:rsidP="00A53947">
      <w:pPr>
        <w:pStyle w:val="ListParagraph"/>
        <w:numPr>
          <w:ilvl w:val="4"/>
          <w:numId w:val="2"/>
        </w:numPr>
        <w:tabs>
          <w:tab w:val="left" w:pos="720"/>
          <w:tab w:val="left" w:pos="1440"/>
          <w:tab w:val="left" w:pos="2160"/>
        </w:tabs>
        <w:spacing w:line="276" w:lineRule="auto"/>
        <w:contextualSpacing w:val="0"/>
        <w:rPr>
          <w:u w:val="single"/>
        </w:rPr>
      </w:pPr>
      <w:r w:rsidRPr="00B41079">
        <w:rPr>
          <w:u w:color="0000FF"/>
        </w:rPr>
        <w:t>Acetone, CASRN: 67-64-1, used in this program shall be USP-NF grade, e.g., Sigma Product No. 650501, Spectrum Product No. HP402, or equivalent.</w:t>
      </w:r>
    </w:p>
    <w:p w14:paraId="48FFAC66" w14:textId="77777777" w:rsidR="006C287A" w:rsidRPr="00B41079" w:rsidRDefault="00317C62" w:rsidP="00A53947">
      <w:pPr>
        <w:pStyle w:val="ListParagraph"/>
        <w:numPr>
          <w:ilvl w:val="4"/>
          <w:numId w:val="2"/>
        </w:numPr>
        <w:tabs>
          <w:tab w:val="left" w:pos="720"/>
          <w:tab w:val="left" w:pos="1440"/>
          <w:tab w:val="left" w:pos="2160"/>
        </w:tabs>
        <w:spacing w:line="276" w:lineRule="auto"/>
        <w:contextualSpacing w:val="0"/>
        <w:rPr>
          <w:u w:val="single"/>
        </w:rPr>
      </w:pPr>
      <w:r w:rsidRPr="00B41079">
        <w:rPr>
          <w:u w:color="0000FF"/>
        </w:rPr>
        <w:t>Methylcellulose, CASRN: 9004-67-5, used in this program shall be 4000 cPs cellulose methyl ester, e.g., Sigma Product No. M0512, Spectrum Product No. ME137, or equivalent.</w:t>
      </w:r>
    </w:p>
    <w:p w14:paraId="2979761E" w14:textId="77777777" w:rsidR="006C287A" w:rsidRPr="00B41079" w:rsidRDefault="00317C62" w:rsidP="00A53947">
      <w:pPr>
        <w:pStyle w:val="ListParagraph"/>
        <w:numPr>
          <w:ilvl w:val="4"/>
          <w:numId w:val="2"/>
        </w:numPr>
        <w:tabs>
          <w:tab w:val="left" w:pos="720"/>
          <w:tab w:val="left" w:pos="1440"/>
          <w:tab w:val="left" w:pos="2160"/>
        </w:tabs>
        <w:spacing w:line="276" w:lineRule="auto"/>
        <w:contextualSpacing w:val="0"/>
        <w:rPr>
          <w:u w:val="single"/>
        </w:rPr>
      </w:pPr>
      <w:r w:rsidRPr="00B41079">
        <w:rPr>
          <w:u w:color="0000FF"/>
        </w:rPr>
        <w:t>Feed, used in this program shall be irradiated, NTP 2000, NIH-07, or Lab Diet 5K96 meal for dosed feed studies. The COR may require that feed be analyzed for exogenous materials, including but not limited to, metals, nitrosamines, dioxins and related compounds, mycotoxins, and/or environmental estrogens.</w:t>
      </w:r>
    </w:p>
    <w:p w14:paraId="4A0D0DE8" w14:textId="77777777" w:rsidR="006C287A" w:rsidRPr="00B41079" w:rsidRDefault="00317C62" w:rsidP="00A53947">
      <w:pPr>
        <w:pStyle w:val="ListParagraph"/>
        <w:numPr>
          <w:ilvl w:val="1"/>
          <w:numId w:val="2"/>
        </w:numPr>
        <w:tabs>
          <w:tab w:val="left" w:pos="720"/>
          <w:tab w:val="left" w:pos="1440"/>
          <w:tab w:val="left" w:pos="2160"/>
        </w:tabs>
        <w:spacing w:line="276" w:lineRule="auto"/>
        <w:contextualSpacing w:val="0"/>
        <w:rPr>
          <w:u w:val="single"/>
        </w:rPr>
      </w:pPr>
      <w:r w:rsidRPr="00B41079">
        <w:rPr>
          <w:u w:color="0000FF"/>
        </w:rPr>
        <w:t>Regular shipments of aliquots of vehicles to the toxicology laboratory may be required [see Functional Activity: Shipment (SHIP)].</w:t>
      </w:r>
    </w:p>
    <w:p w14:paraId="3A7675DE" w14:textId="77777777" w:rsidR="006C287A" w:rsidRPr="00B41079" w:rsidRDefault="00317C62" w:rsidP="00A53947">
      <w:pPr>
        <w:pStyle w:val="ListParagraph"/>
        <w:numPr>
          <w:ilvl w:val="1"/>
          <w:numId w:val="2"/>
        </w:numPr>
        <w:tabs>
          <w:tab w:val="left" w:pos="720"/>
          <w:tab w:val="left" w:pos="1440"/>
          <w:tab w:val="left" w:pos="2160"/>
        </w:tabs>
        <w:spacing w:line="276" w:lineRule="auto"/>
        <w:contextualSpacing w:val="0"/>
        <w:rPr>
          <w:u w:val="single"/>
        </w:rPr>
      </w:pPr>
      <w:r w:rsidRPr="00B41079">
        <w:rPr>
          <w:u w:color="0000FF"/>
        </w:rPr>
        <w:t>The contractor shall report the work done in this functional activity following the reporting requirements given in Section 4. Reporting Requirements.</w:t>
      </w:r>
    </w:p>
    <w:p w14:paraId="0F4632D8" w14:textId="77777777" w:rsidR="006C287A" w:rsidRPr="00B41079" w:rsidRDefault="00317C62" w:rsidP="006C287A">
      <w:pPr>
        <w:pStyle w:val="ListParagraph"/>
        <w:numPr>
          <w:ilvl w:val="1"/>
          <w:numId w:val="2"/>
        </w:numPr>
        <w:tabs>
          <w:tab w:val="left" w:pos="720"/>
          <w:tab w:val="left" w:pos="1440"/>
          <w:tab w:val="left" w:pos="2160"/>
        </w:tabs>
        <w:spacing w:line="276" w:lineRule="auto"/>
        <w:contextualSpacing w:val="0"/>
        <w:rPr>
          <w:u w:val="single"/>
        </w:rPr>
      </w:pPr>
      <w:r w:rsidRPr="00B41079">
        <w:rPr>
          <w:u w:color="0000FF"/>
        </w:rPr>
        <w:t>Suggested analysis protocols are described below. Deviations from the suggested protocols require prior approval of the COR, which will require the Contractor to demonstrate the precision, accuracy and linearity of the alternate approach.</w:t>
      </w:r>
    </w:p>
    <w:p w14:paraId="2DF32B33" w14:textId="77777777" w:rsidR="006C287A" w:rsidRPr="00B41079" w:rsidRDefault="00317C62" w:rsidP="006C287A">
      <w:pPr>
        <w:pStyle w:val="ListParagraph"/>
        <w:numPr>
          <w:ilvl w:val="2"/>
          <w:numId w:val="2"/>
        </w:numPr>
        <w:tabs>
          <w:tab w:val="left" w:pos="720"/>
          <w:tab w:val="left" w:pos="1440"/>
          <w:tab w:val="left" w:pos="2160"/>
        </w:tabs>
        <w:spacing w:line="276" w:lineRule="auto"/>
        <w:contextualSpacing w:val="0"/>
        <w:rPr>
          <w:i/>
          <w:u w:val="single"/>
        </w:rPr>
      </w:pPr>
      <w:r w:rsidRPr="00B41079">
        <w:rPr>
          <w:rFonts w:cs="Helvetica Neue"/>
          <w:i/>
          <w:iCs/>
          <w:szCs w:val="24"/>
          <w:u w:color="0000FF"/>
        </w:rPr>
        <w:t>Corn Oil Peroxide Analysis</w:t>
      </w:r>
    </w:p>
    <w:p w14:paraId="247686BE" w14:textId="77777777" w:rsidR="006C287A" w:rsidRPr="00B41079" w:rsidRDefault="00317C62" w:rsidP="00A53947">
      <w:pPr>
        <w:pStyle w:val="ListParagraph"/>
        <w:numPr>
          <w:ilvl w:val="3"/>
          <w:numId w:val="2"/>
        </w:numPr>
        <w:tabs>
          <w:tab w:val="left" w:pos="720"/>
          <w:tab w:val="left" w:pos="1440"/>
          <w:tab w:val="left" w:pos="2160"/>
        </w:tabs>
        <w:spacing w:line="276" w:lineRule="auto"/>
        <w:contextualSpacing w:val="0"/>
        <w:rPr>
          <w:u w:val="single"/>
        </w:rPr>
      </w:pPr>
      <w:r w:rsidRPr="00B41079">
        <w:rPr>
          <w:rFonts w:cs="Helvetica Neue"/>
          <w:szCs w:val="24"/>
          <w:u w:val="single"/>
        </w:rPr>
        <w:t>General Requirements</w:t>
      </w:r>
    </w:p>
    <w:p w14:paraId="3D545D44" w14:textId="7459DE42" w:rsidR="006C287A" w:rsidRPr="00B41079" w:rsidRDefault="00317C62" w:rsidP="00A53947">
      <w:pPr>
        <w:pStyle w:val="ListParagraph"/>
        <w:numPr>
          <w:ilvl w:val="4"/>
          <w:numId w:val="2"/>
        </w:numPr>
        <w:tabs>
          <w:tab w:val="left" w:pos="720"/>
          <w:tab w:val="left" w:pos="1440"/>
          <w:tab w:val="left" w:pos="2160"/>
        </w:tabs>
        <w:spacing w:line="276" w:lineRule="auto"/>
        <w:contextualSpacing w:val="0"/>
        <w:rPr>
          <w:u w:val="single"/>
        </w:rPr>
      </w:pPr>
      <w:r w:rsidRPr="00B41079">
        <w:rPr>
          <w:u w:color="0000FF"/>
        </w:rPr>
        <w:lastRenderedPageBreak/>
        <w:t>The following method is a standard analytical procedure, derived from the official method (Cd 8-53) of the American Oil Chemists Society (AOCS). (1972)</w:t>
      </w:r>
      <w:r w:rsidR="00680AE7" w:rsidRPr="00B41079">
        <w:rPr>
          <w:rStyle w:val="FootnoteReference"/>
          <w:u w:color="0000FF"/>
        </w:rPr>
        <w:footnoteReference w:id="6"/>
      </w:r>
    </w:p>
    <w:p w14:paraId="7F61A43B" w14:textId="77777777" w:rsidR="006C287A" w:rsidRPr="00B41079" w:rsidRDefault="00317C62" w:rsidP="00A53947">
      <w:pPr>
        <w:pStyle w:val="ListParagraph"/>
        <w:numPr>
          <w:ilvl w:val="4"/>
          <w:numId w:val="2"/>
        </w:numPr>
        <w:tabs>
          <w:tab w:val="left" w:pos="720"/>
          <w:tab w:val="left" w:pos="1440"/>
          <w:tab w:val="left" w:pos="2160"/>
        </w:tabs>
        <w:spacing w:line="276" w:lineRule="auto"/>
        <w:contextualSpacing w:val="0"/>
        <w:rPr>
          <w:u w:val="single"/>
        </w:rPr>
      </w:pPr>
      <w:r w:rsidRPr="00B41079">
        <w:rPr>
          <w:u w:color="0000FF"/>
        </w:rPr>
        <w:t>An alternate method may be used, but the COR must approve its use.</w:t>
      </w:r>
    </w:p>
    <w:p w14:paraId="5159DAC7" w14:textId="77777777" w:rsidR="006C287A" w:rsidRPr="00B41079" w:rsidRDefault="00317C62" w:rsidP="00A53947">
      <w:pPr>
        <w:pStyle w:val="ListParagraph"/>
        <w:numPr>
          <w:ilvl w:val="4"/>
          <w:numId w:val="2"/>
        </w:numPr>
        <w:tabs>
          <w:tab w:val="left" w:pos="720"/>
          <w:tab w:val="left" w:pos="1440"/>
          <w:tab w:val="left" w:pos="2160"/>
        </w:tabs>
        <w:spacing w:line="276" w:lineRule="auto"/>
        <w:contextualSpacing w:val="0"/>
        <w:rPr>
          <w:u w:val="single"/>
        </w:rPr>
      </w:pPr>
      <w:r w:rsidRPr="00B41079">
        <w:rPr>
          <w:u w:color="0000FF"/>
        </w:rPr>
        <w:t>The method measures all substances that oxidize aqueous iodide under the conditions of the test. These substances are generally assumed to be peroxides or other similar products of fat oxidation.</w:t>
      </w:r>
    </w:p>
    <w:p w14:paraId="7CE50CA5" w14:textId="77777777" w:rsidR="006C287A" w:rsidRPr="00B41079" w:rsidRDefault="00317C62" w:rsidP="00A53947">
      <w:pPr>
        <w:pStyle w:val="ListParagraph"/>
        <w:numPr>
          <w:ilvl w:val="4"/>
          <w:numId w:val="2"/>
        </w:numPr>
        <w:tabs>
          <w:tab w:val="left" w:pos="720"/>
          <w:tab w:val="left" w:pos="1440"/>
          <w:tab w:val="left" w:pos="2160"/>
        </w:tabs>
        <w:spacing w:line="276" w:lineRule="auto"/>
        <w:contextualSpacing w:val="0"/>
        <w:rPr>
          <w:u w:val="single"/>
        </w:rPr>
      </w:pPr>
      <w:r w:rsidRPr="00B41079">
        <w:rPr>
          <w:u w:color="0000FF"/>
        </w:rPr>
        <w:t>Results of the method are reported in units of milliequivalents (meq) of peroxide per 1000 g of sample.</w:t>
      </w:r>
    </w:p>
    <w:p w14:paraId="4FD52657" w14:textId="77777777" w:rsidR="006C287A" w:rsidRPr="00B41079" w:rsidRDefault="00317C62" w:rsidP="006C287A">
      <w:pPr>
        <w:pStyle w:val="ListParagraph"/>
        <w:numPr>
          <w:ilvl w:val="4"/>
          <w:numId w:val="2"/>
        </w:numPr>
        <w:tabs>
          <w:tab w:val="left" w:pos="720"/>
          <w:tab w:val="left" w:pos="1440"/>
          <w:tab w:val="left" w:pos="2160"/>
        </w:tabs>
        <w:spacing w:line="276" w:lineRule="auto"/>
        <w:contextualSpacing w:val="0"/>
        <w:rPr>
          <w:u w:val="single"/>
        </w:rPr>
      </w:pPr>
      <w:r w:rsidRPr="00B41079">
        <w:rPr>
          <w:u w:color="0000FF"/>
        </w:rPr>
        <w:t>The method is highly empirical and any variation in the procedure described below may adversely affect the results.</w:t>
      </w:r>
    </w:p>
    <w:p w14:paraId="15683FA9" w14:textId="77777777" w:rsidR="006C287A" w:rsidRPr="00B41079" w:rsidRDefault="00317C62" w:rsidP="00A53947">
      <w:pPr>
        <w:pStyle w:val="ListParagraph"/>
        <w:numPr>
          <w:ilvl w:val="3"/>
          <w:numId w:val="2"/>
        </w:numPr>
        <w:tabs>
          <w:tab w:val="left" w:pos="720"/>
          <w:tab w:val="left" w:pos="1440"/>
          <w:tab w:val="left" w:pos="2160"/>
        </w:tabs>
        <w:spacing w:line="276" w:lineRule="auto"/>
        <w:contextualSpacing w:val="0"/>
        <w:rPr>
          <w:u w:val="single"/>
        </w:rPr>
      </w:pPr>
      <w:r w:rsidRPr="00B41079">
        <w:rPr>
          <w:rFonts w:cs="Helvetica Neue"/>
          <w:szCs w:val="24"/>
          <w:u w:val="single"/>
        </w:rPr>
        <w:t>Procedure</w:t>
      </w:r>
    </w:p>
    <w:p w14:paraId="6C1718C7" w14:textId="77777777" w:rsidR="006C287A" w:rsidRPr="00B41079" w:rsidRDefault="00317C62" w:rsidP="00A53947">
      <w:pPr>
        <w:pStyle w:val="ListParagraph"/>
        <w:numPr>
          <w:ilvl w:val="4"/>
          <w:numId w:val="2"/>
        </w:numPr>
        <w:tabs>
          <w:tab w:val="left" w:pos="720"/>
          <w:tab w:val="left" w:pos="1440"/>
          <w:tab w:val="left" w:pos="2160"/>
        </w:tabs>
        <w:spacing w:line="276" w:lineRule="auto"/>
        <w:contextualSpacing w:val="0"/>
        <w:rPr>
          <w:u w:val="single"/>
        </w:rPr>
      </w:pPr>
      <w:r w:rsidRPr="00B41079">
        <w:rPr>
          <w:u w:color="0000FF"/>
        </w:rPr>
        <w:t>Quantitatively transfer a 5.0-g sample of the corn oil to be analyzed to a 250-mL titration vessel and add 30 mL glacial acetic acid:chloroform (60:40 v/v).</w:t>
      </w:r>
    </w:p>
    <w:p w14:paraId="12BBBB41" w14:textId="77777777" w:rsidR="006C287A" w:rsidRPr="00B41079" w:rsidRDefault="00317C62" w:rsidP="00A53947">
      <w:pPr>
        <w:pStyle w:val="ListParagraph"/>
        <w:numPr>
          <w:ilvl w:val="4"/>
          <w:numId w:val="2"/>
        </w:numPr>
        <w:tabs>
          <w:tab w:val="left" w:pos="720"/>
          <w:tab w:val="left" w:pos="1440"/>
          <w:tab w:val="left" w:pos="2160"/>
        </w:tabs>
        <w:spacing w:line="276" w:lineRule="auto"/>
        <w:contextualSpacing w:val="0"/>
        <w:rPr>
          <w:u w:val="single"/>
        </w:rPr>
      </w:pPr>
      <w:r w:rsidRPr="00B41079">
        <w:rPr>
          <w:u w:color="0000FF"/>
        </w:rPr>
        <w:t>Stir the mixture until the corn oil has completely dissolved.</w:t>
      </w:r>
    </w:p>
    <w:p w14:paraId="542037AD" w14:textId="77777777" w:rsidR="006C287A" w:rsidRPr="00B41079" w:rsidRDefault="00317C62" w:rsidP="00A53947">
      <w:pPr>
        <w:pStyle w:val="ListParagraph"/>
        <w:numPr>
          <w:ilvl w:val="4"/>
          <w:numId w:val="2"/>
        </w:numPr>
        <w:tabs>
          <w:tab w:val="left" w:pos="720"/>
          <w:tab w:val="left" w:pos="1440"/>
          <w:tab w:val="left" w:pos="2160"/>
        </w:tabs>
        <w:spacing w:line="276" w:lineRule="auto"/>
        <w:contextualSpacing w:val="0"/>
        <w:rPr>
          <w:u w:val="single"/>
        </w:rPr>
      </w:pPr>
      <w:r w:rsidRPr="00B41079">
        <w:rPr>
          <w:u w:color="0000FF"/>
        </w:rPr>
        <w:t>Add 0.50 mL of a saturated aqueous potassium iodide solution.</w:t>
      </w:r>
    </w:p>
    <w:p w14:paraId="78F7F322" w14:textId="77777777" w:rsidR="006C287A" w:rsidRPr="00B41079" w:rsidRDefault="00317C62" w:rsidP="00A53947">
      <w:pPr>
        <w:pStyle w:val="ListParagraph"/>
        <w:numPr>
          <w:ilvl w:val="4"/>
          <w:numId w:val="2"/>
        </w:numPr>
        <w:tabs>
          <w:tab w:val="left" w:pos="720"/>
          <w:tab w:val="left" w:pos="1440"/>
          <w:tab w:val="left" w:pos="2160"/>
        </w:tabs>
        <w:spacing w:line="276" w:lineRule="auto"/>
        <w:contextualSpacing w:val="0"/>
        <w:rPr>
          <w:u w:val="single"/>
        </w:rPr>
      </w:pPr>
      <w:r w:rsidRPr="00B41079">
        <w:rPr>
          <w:u w:color="0000FF"/>
        </w:rPr>
        <w:t>Stir the test solution thoroughly and allow it to stand for exactly 1 minute.</w:t>
      </w:r>
    </w:p>
    <w:p w14:paraId="16BE1C5D" w14:textId="77777777" w:rsidR="006C287A" w:rsidRPr="00B41079" w:rsidRDefault="00317C62" w:rsidP="00A53947">
      <w:pPr>
        <w:pStyle w:val="ListParagraph"/>
        <w:numPr>
          <w:ilvl w:val="4"/>
          <w:numId w:val="2"/>
        </w:numPr>
        <w:tabs>
          <w:tab w:val="left" w:pos="720"/>
          <w:tab w:val="left" w:pos="1440"/>
          <w:tab w:val="left" w:pos="2160"/>
        </w:tabs>
        <w:spacing w:line="276" w:lineRule="auto"/>
        <w:contextualSpacing w:val="0"/>
        <w:rPr>
          <w:u w:val="single"/>
        </w:rPr>
      </w:pPr>
      <w:r w:rsidRPr="00B41079">
        <w:rPr>
          <w:u w:color="0000FF"/>
        </w:rPr>
        <w:t>Immediately add 30 mL distilled water.</w:t>
      </w:r>
    </w:p>
    <w:p w14:paraId="57A7F415" w14:textId="77777777" w:rsidR="006C287A" w:rsidRPr="00B41079" w:rsidRDefault="00317C62" w:rsidP="00A53947">
      <w:pPr>
        <w:pStyle w:val="ListParagraph"/>
        <w:numPr>
          <w:ilvl w:val="4"/>
          <w:numId w:val="2"/>
        </w:numPr>
        <w:tabs>
          <w:tab w:val="left" w:pos="720"/>
          <w:tab w:val="left" w:pos="1440"/>
          <w:tab w:val="left" w:pos="2160"/>
        </w:tabs>
        <w:spacing w:line="276" w:lineRule="auto"/>
        <w:contextualSpacing w:val="0"/>
        <w:rPr>
          <w:u w:val="single"/>
        </w:rPr>
      </w:pPr>
      <w:r w:rsidRPr="00B41079">
        <w:rPr>
          <w:u w:color="0000FF"/>
        </w:rPr>
        <w:t>Potentiometrically titrate the iodine liberated by the peroxides in this solution using standardized 0.005N sodium thiosulfate solution, stirring vigorously to ensure thorough mixing.</w:t>
      </w:r>
    </w:p>
    <w:p w14:paraId="142A3FE4" w14:textId="77777777" w:rsidR="006C287A" w:rsidRPr="00B41079" w:rsidRDefault="00317C62" w:rsidP="00A53947">
      <w:pPr>
        <w:pStyle w:val="ListParagraph"/>
        <w:numPr>
          <w:ilvl w:val="4"/>
          <w:numId w:val="2"/>
        </w:numPr>
        <w:tabs>
          <w:tab w:val="left" w:pos="720"/>
          <w:tab w:val="left" w:pos="1440"/>
          <w:tab w:val="left" w:pos="2160"/>
        </w:tabs>
        <w:spacing w:line="276" w:lineRule="auto"/>
        <w:contextualSpacing w:val="0"/>
        <w:rPr>
          <w:u w:val="single"/>
        </w:rPr>
      </w:pPr>
      <w:r w:rsidRPr="00B41079">
        <w:rPr>
          <w:u w:color="0000FF"/>
        </w:rPr>
        <w:t>Use an automatic titrator with a platinum disk working electrode and a silver–silver chloride reference electrode to perform the titration.</w:t>
      </w:r>
    </w:p>
    <w:p w14:paraId="3720C856" w14:textId="77777777" w:rsidR="006C287A" w:rsidRPr="00B41079" w:rsidRDefault="00317C62" w:rsidP="00A53947">
      <w:pPr>
        <w:pStyle w:val="ListParagraph"/>
        <w:numPr>
          <w:ilvl w:val="4"/>
          <w:numId w:val="2"/>
        </w:numPr>
        <w:tabs>
          <w:tab w:val="left" w:pos="720"/>
          <w:tab w:val="left" w:pos="1440"/>
          <w:tab w:val="left" w:pos="2160"/>
        </w:tabs>
        <w:spacing w:line="276" w:lineRule="auto"/>
        <w:contextualSpacing w:val="0"/>
        <w:rPr>
          <w:u w:val="single"/>
        </w:rPr>
      </w:pPr>
      <w:r w:rsidRPr="00B41079">
        <w:rPr>
          <w:u w:color="0000FF"/>
        </w:rPr>
        <w:t>Titrations shall be run in triplicate.</w:t>
      </w:r>
    </w:p>
    <w:p w14:paraId="4793D7DC" w14:textId="77777777" w:rsidR="006C287A" w:rsidRPr="00B41079" w:rsidRDefault="00317C62" w:rsidP="00A53947">
      <w:pPr>
        <w:pStyle w:val="ListParagraph"/>
        <w:numPr>
          <w:ilvl w:val="4"/>
          <w:numId w:val="2"/>
        </w:numPr>
        <w:tabs>
          <w:tab w:val="left" w:pos="720"/>
          <w:tab w:val="left" w:pos="1440"/>
          <w:tab w:val="left" w:pos="2160"/>
        </w:tabs>
        <w:spacing w:line="276" w:lineRule="auto"/>
        <w:contextualSpacing w:val="0"/>
        <w:rPr>
          <w:u w:val="single"/>
        </w:rPr>
      </w:pPr>
      <w:r w:rsidRPr="00B41079">
        <w:rPr>
          <w:u w:color="0000FF"/>
        </w:rPr>
        <w:t>A reagent blank shall be titrated on the same day the oil sample is analyzed.</w:t>
      </w:r>
    </w:p>
    <w:p w14:paraId="328E9E7F" w14:textId="77777777" w:rsidR="006C287A" w:rsidRPr="00B41079" w:rsidRDefault="00317C62" w:rsidP="00A53947">
      <w:pPr>
        <w:pStyle w:val="ListParagraph"/>
        <w:numPr>
          <w:ilvl w:val="4"/>
          <w:numId w:val="2"/>
        </w:numPr>
        <w:tabs>
          <w:tab w:val="left" w:pos="720"/>
          <w:tab w:val="left" w:pos="1440"/>
          <w:tab w:val="left" w:pos="2160"/>
        </w:tabs>
        <w:spacing w:line="276" w:lineRule="auto"/>
        <w:contextualSpacing w:val="0"/>
        <w:rPr>
          <w:u w:val="single"/>
        </w:rPr>
      </w:pPr>
      <w:r w:rsidRPr="00B41079">
        <w:rPr>
          <w:u w:color="0000FF"/>
        </w:rPr>
        <w:t>If a reagent blank titration consumes &gt; 1.0 mL of 0.005 N sodium thiosulfate standard solution, the peroxide determination must be repeated.</w:t>
      </w:r>
    </w:p>
    <w:p w14:paraId="73AE81AE" w14:textId="77777777" w:rsidR="006C287A" w:rsidRPr="00B41079" w:rsidRDefault="00317C62" w:rsidP="00A53947">
      <w:pPr>
        <w:pStyle w:val="ListParagraph"/>
        <w:numPr>
          <w:ilvl w:val="4"/>
          <w:numId w:val="2"/>
        </w:numPr>
        <w:tabs>
          <w:tab w:val="left" w:pos="720"/>
          <w:tab w:val="left" w:pos="1440"/>
          <w:tab w:val="left" w:pos="2160"/>
        </w:tabs>
        <w:spacing w:line="276" w:lineRule="auto"/>
        <w:contextualSpacing w:val="0"/>
        <w:rPr>
          <w:u w:val="single"/>
        </w:rPr>
      </w:pPr>
      <w:r w:rsidRPr="00B41079">
        <w:rPr>
          <w:u w:color="0000FF"/>
        </w:rPr>
        <w:lastRenderedPageBreak/>
        <w:t>Peroxide number, expressed in meq of peroxide per kg oil (meg/kg), is calcul</w:t>
      </w:r>
      <w:r w:rsidR="006C287A" w:rsidRPr="00B41079">
        <w:rPr>
          <w:u w:color="0000FF"/>
        </w:rPr>
        <w:t>ated as shown in equation 1:  </w:t>
      </w:r>
    </w:p>
    <w:p w14:paraId="1A56261B" w14:textId="0E922CCF" w:rsidR="006C287A" w:rsidRPr="00B41079" w:rsidRDefault="006C287A" w:rsidP="007A1D04">
      <w:pPr>
        <w:tabs>
          <w:tab w:val="left" w:pos="720"/>
          <w:tab w:val="left" w:pos="1440"/>
          <w:tab w:val="left" w:pos="2160"/>
          <w:tab w:val="right" w:pos="9360"/>
        </w:tabs>
        <w:spacing w:line="276" w:lineRule="auto"/>
        <w:ind w:left="2160"/>
        <w:rPr>
          <w:u w:val="single"/>
        </w:rPr>
      </w:pPr>
      <w:r w:rsidRPr="00B41079">
        <w:rPr>
          <w:u w:color="0000FF"/>
        </w:rPr>
        <w:t>[(V – B) x N x 1000] ÷ W</w:t>
      </w:r>
      <w:r w:rsidRPr="00B41079">
        <w:rPr>
          <w:u w:color="0000FF"/>
        </w:rPr>
        <w:tab/>
      </w:r>
      <w:r w:rsidR="00317C62" w:rsidRPr="00B41079">
        <w:rPr>
          <w:u w:color="0000FF"/>
        </w:rPr>
        <w:t>[1] </w:t>
      </w:r>
    </w:p>
    <w:p w14:paraId="04DEB3D7" w14:textId="77777777" w:rsidR="006C287A" w:rsidRPr="00B41079" w:rsidRDefault="00317C62" w:rsidP="006C287A">
      <w:pPr>
        <w:tabs>
          <w:tab w:val="left" w:pos="720"/>
          <w:tab w:val="left" w:pos="1440"/>
          <w:tab w:val="left" w:pos="2160"/>
        </w:tabs>
        <w:spacing w:line="276" w:lineRule="auto"/>
        <w:ind w:left="2160"/>
        <w:rPr>
          <w:u w:val="single"/>
        </w:rPr>
      </w:pPr>
      <w:r w:rsidRPr="00B41079">
        <w:rPr>
          <w:u w:color="0000FF"/>
        </w:rPr>
        <w:t>where: </w:t>
      </w:r>
    </w:p>
    <w:p w14:paraId="4C690907" w14:textId="77777777" w:rsidR="006C287A" w:rsidRPr="00B41079" w:rsidRDefault="00317C62" w:rsidP="006C287A">
      <w:pPr>
        <w:tabs>
          <w:tab w:val="left" w:pos="720"/>
          <w:tab w:val="left" w:pos="1440"/>
          <w:tab w:val="left" w:pos="2160"/>
        </w:tabs>
        <w:spacing w:line="276" w:lineRule="auto"/>
        <w:ind w:left="2520"/>
        <w:rPr>
          <w:u w:val="single"/>
        </w:rPr>
      </w:pPr>
      <w:r w:rsidRPr="00B41079">
        <w:rPr>
          <w:u w:color="0000FF"/>
        </w:rPr>
        <w:t>V = volume (mL) of thiosulfate solution required for the titration of the oil sample</w:t>
      </w:r>
    </w:p>
    <w:p w14:paraId="771CE7A4" w14:textId="77777777" w:rsidR="006C287A" w:rsidRPr="00B41079" w:rsidRDefault="00317C62" w:rsidP="006C287A">
      <w:pPr>
        <w:tabs>
          <w:tab w:val="left" w:pos="720"/>
          <w:tab w:val="left" w:pos="1440"/>
          <w:tab w:val="left" w:pos="2160"/>
        </w:tabs>
        <w:spacing w:line="276" w:lineRule="auto"/>
        <w:ind w:left="2520"/>
        <w:rPr>
          <w:u w:val="single"/>
        </w:rPr>
      </w:pPr>
      <w:r w:rsidRPr="00B41079">
        <w:rPr>
          <w:u w:color="0000FF"/>
        </w:rPr>
        <w:t>B = volume (mL) of thiosulfate solution required for the titration of the reagent blank. </w:t>
      </w:r>
    </w:p>
    <w:p w14:paraId="4B5BD358" w14:textId="77777777" w:rsidR="006C287A" w:rsidRPr="00B41079" w:rsidRDefault="00317C62" w:rsidP="006C287A">
      <w:pPr>
        <w:tabs>
          <w:tab w:val="left" w:pos="720"/>
          <w:tab w:val="left" w:pos="1440"/>
          <w:tab w:val="left" w:pos="2160"/>
        </w:tabs>
        <w:spacing w:line="276" w:lineRule="auto"/>
        <w:ind w:left="2520"/>
        <w:rPr>
          <w:u w:val="single"/>
        </w:rPr>
      </w:pPr>
      <w:r w:rsidRPr="00B41079">
        <w:rPr>
          <w:u w:color="0000FF"/>
        </w:rPr>
        <w:t>N = normality of sodium thiosulfate solution W = mass of the oil sample in grams</w:t>
      </w:r>
    </w:p>
    <w:p w14:paraId="2769B93E" w14:textId="77777777" w:rsidR="006C287A" w:rsidRPr="00B41079" w:rsidRDefault="00317C62" w:rsidP="00A53947">
      <w:pPr>
        <w:pStyle w:val="ListParagraph"/>
        <w:numPr>
          <w:ilvl w:val="3"/>
          <w:numId w:val="2"/>
        </w:numPr>
        <w:tabs>
          <w:tab w:val="left" w:pos="720"/>
          <w:tab w:val="left" w:pos="1440"/>
          <w:tab w:val="left" w:pos="2160"/>
        </w:tabs>
        <w:spacing w:line="276" w:lineRule="auto"/>
        <w:contextualSpacing w:val="0"/>
        <w:rPr>
          <w:u w:val="single"/>
        </w:rPr>
      </w:pPr>
      <w:r w:rsidRPr="00B41079">
        <w:rPr>
          <w:rFonts w:cs="Helvetica Neue"/>
          <w:szCs w:val="24"/>
          <w:u w:val="single"/>
        </w:rPr>
        <w:t>Additional Requirements</w:t>
      </w:r>
    </w:p>
    <w:p w14:paraId="6E777291" w14:textId="77777777" w:rsidR="006C287A" w:rsidRPr="00B41079" w:rsidRDefault="00317C62" w:rsidP="00A53947">
      <w:pPr>
        <w:pStyle w:val="ListParagraph"/>
        <w:numPr>
          <w:ilvl w:val="4"/>
          <w:numId w:val="2"/>
        </w:numPr>
        <w:tabs>
          <w:tab w:val="left" w:pos="720"/>
          <w:tab w:val="left" w:pos="1440"/>
          <w:tab w:val="left" w:pos="2160"/>
        </w:tabs>
        <w:spacing w:line="276" w:lineRule="auto"/>
        <w:contextualSpacing w:val="0"/>
        <w:rPr>
          <w:u w:val="single"/>
        </w:rPr>
      </w:pPr>
      <w:r w:rsidRPr="00B41079">
        <w:rPr>
          <w:u w:color="0000FF"/>
        </w:rPr>
        <w:t>The Contractor shall develop a SOP based on this methodology, which shall be in force prior to the first use of the method. The SOP shall be submitted to the COR in accordance with the requirements given in Section 4. Reporting Requirements</w:t>
      </w:r>
    </w:p>
    <w:p w14:paraId="516EF88A" w14:textId="77777777" w:rsidR="00C4240A" w:rsidRPr="00B41079" w:rsidRDefault="00317C62" w:rsidP="00C4240A">
      <w:pPr>
        <w:pStyle w:val="ListParagraph"/>
        <w:numPr>
          <w:ilvl w:val="4"/>
          <w:numId w:val="2"/>
        </w:numPr>
        <w:tabs>
          <w:tab w:val="left" w:pos="720"/>
          <w:tab w:val="left" w:pos="1440"/>
          <w:tab w:val="left" w:pos="2160"/>
        </w:tabs>
        <w:spacing w:line="276" w:lineRule="auto"/>
        <w:contextualSpacing w:val="0"/>
        <w:rPr>
          <w:u w:val="single"/>
        </w:rPr>
      </w:pPr>
      <w:r w:rsidRPr="00B41079">
        <w:rPr>
          <w:u w:color="0000FF"/>
        </w:rPr>
        <w:t>Under no circumstances will rancid corn oil be administered to any animals used in this Contract.</w:t>
      </w:r>
    </w:p>
    <w:p w14:paraId="2C79D753" w14:textId="77777777" w:rsidR="002A3138" w:rsidRPr="00B41079" w:rsidRDefault="00317C62" w:rsidP="00A53947">
      <w:pPr>
        <w:pStyle w:val="ListParagraph"/>
        <w:numPr>
          <w:ilvl w:val="3"/>
          <w:numId w:val="2"/>
        </w:numPr>
        <w:tabs>
          <w:tab w:val="left" w:pos="720"/>
          <w:tab w:val="left" w:pos="1440"/>
          <w:tab w:val="left" w:pos="2160"/>
        </w:tabs>
        <w:spacing w:line="276" w:lineRule="auto"/>
        <w:contextualSpacing w:val="0"/>
        <w:rPr>
          <w:u w:val="single"/>
        </w:rPr>
      </w:pPr>
      <w:r w:rsidRPr="00B41079">
        <w:rPr>
          <w:rFonts w:cs="Helvetica Neue"/>
          <w:szCs w:val="24"/>
          <w:u w:val="single"/>
        </w:rPr>
        <w:t>Acceptance Criteria</w:t>
      </w:r>
    </w:p>
    <w:p w14:paraId="3D7DC500" w14:textId="77777777" w:rsidR="002A3138" w:rsidRPr="00B41079" w:rsidRDefault="00317C62" w:rsidP="002A3138">
      <w:pPr>
        <w:pStyle w:val="ListParagraph"/>
        <w:numPr>
          <w:ilvl w:val="4"/>
          <w:numId w:val="2"/>
        </w:numPr>
        <w:tabs>
          <w:tab w:val="left" w:pos="720"/>
          <w:tab w:val="left" w:pos="1440"/>
          <w:tab w:val="left" w:pos="2160"/>
        </w:tabs>
        <w:spacing w:line="276" w:lineRule="auto"/>
        <w:contextualSpacing w:val="0"/>
        <w:rPr>
          <w:u w:val="single"/>
        </w:rPr>
      </w:pPr>
      <w:r w:rsidRPr="00B41079">
        <w:rPr>
          <w:u w:color="0000FF"/>
        </w:rPr>
        <w:t>Corn oil with a peroxide number ≥ 3.00 meq/kg shall be considered rancid for the purposes of this Contract and must be replaced immediately.</w:t>
      </w:r>
    </w:p>
    <w:p w14:paraId="08ADEDB8" w14:textId="77777777" w:rsidR="002A3138" w:rsidRPr="00B41079" w:rsidRDefault="00317C62" w:rsidP="002A3138">
      <w:pPr>
        <w:pStyle w:val="ListParagraph"/>
        <w:numPr>
          <w:ilvl w:val="2"/>
          <w:numId w:val="2"/>
        </w:numPr>
        <w:tabs>
          <w:tab w:val="left" w:pos="720"/>
          <w:tab w:val="left" w:pos="1440"/>
          <w:tab w:val="left" w:pos="2160"/>
        </w:tabs>
        <w:spacing w:line="276" w:lineRule="auto"/>
        <w:contextualSpacing w:val="0"/>
        <w:rPr>
          <w:i/>
          <w:u w:val="single"/>
        </w:rPr>
      </w:pPr>
      <w:r w:rsidRPr="00B41079">
        <w:rPr>
          <w:rFonts w:cs="Helvetica Neue"/>
          <w:i/>
          <w:iCs/>
          <w:szCs w:val="24"/>
          <w:u w:color="0000FF"/>
        </w:rPr>
        <w:t>Olive Oil Peroxide Analysis</w:t>
      </w:r>
    </w:p>
    <w:p w14:paraId="4055F31B" w14:textId="77777777" w:rsidR="002A3138" w:rsidRPr="00B41079" w:rsidRDefault="00317C62" w:rsidP="00A53947">
      <w:pPr>
        <w:pStyle w:val="ListParagraph"/>
        <w:numPr>
          <w:ilvl w:val="3"/>
          <w:numId w:val="2"/>
        </w:numPr>
        <w:tabs>
          <w:tab w:val="left" w:pos="720"/>
          <w:tab w:val="left" w:pos="1440"/>
          <w:tab w:val="left" w:pos="2160"/>
        </w:tabs>
        <w:spacing w:line="276" w:lineRule="auto"/>
        <w:contextualSpacing w:val="0"/>
        <w:rPr>
          <w:u w:val="single"/>
        </w:rPr>
      </w:pPr>
      <w:r w:rsidRPr="00B41079">
        <w:rPr>
          <w:rFonts w:cs="Helvetica Neue"/>
          <w:szCs w:val="24"/>
          <w:u w:val="single"/>
        </w:rPr>
        <w:t>General Requirements</w:t>
      </w:r>
    </w:p>
    <w:p w14:paraId="25F34CB7" w14:textId="24BBE4B8" w:rsidR="002A3138" w:rsidRPr="00B41079" w:rsidRDefault="00317C62" w:rsidP="00A53947">
      <w:pPr>
        <w:pStyle w:val="ListParagraph"/>
        <w:numPr>
          <w:ilvl w:val="4"/>
          <w:numId w:val="2"/>
        </w:numPr>
        <w:tabs>
          <w:tab w:val="left" w:pos="720"/>
          <w:tab w:val="left" w:pos="1440"/>
          <w:tab w:val="left" w:pos="2160"/>
        </w:tabs>
        <w:spacing w:line="276" w:lineRule="auto"/>
        <w:contextualSpacing w:val="0"/>
        <w:rPr>
          <w:u w:val="single"/>
        </w:rPr>
      </w:pPr>
      <w:r w:rsidRPr="00B41079">
        <w:rPr>
          <w:u w:color="0000FF"/>
        </w:rPr>
        <w:t>The following method is a standard analytical procedure, derived from the official method (Cd 8-53) from the American Oil Chemists Society (AOCS). (1972)</w:t>
      </w:r>
      <w:r w:rsidR="00680AE7" w:rsidRPr="00B41079">
        <w:rPr>
          <w:u w:color="0000FF"/>
          <w:vertAlign w:val="superscript"/>
        </w:rPr>
        <w:t>6</w:t>
      </w:r>
      <w:r w:rsidRPr="00B41079">
        <w:rPr>
          <w:u w:color="0000FF"/>
        </w:rPr>
        <w:t>.</w:t>
      </w:r>
    </w:p>
    <w:p w14:paraId="2C9D2B8E" w14:textId="77777777" w:rsidR="002A3138" w:rsidRPr="00B41079" w:rsidRDefault="00317C62" w:rsidP="00A53947">
      <w:pPr>
        <w:pStyle w:val="ListParagraph"/>
        <w:numPr>
          <w:ilvl w:val="4"/>
          <w:numId w:val="2"/>
        </w:numPr>
        <w:tabs>
          <w:tab w:val="left" w:pos="720"/>
          <w:tab w:val="left" w:pos="1440"/>
          <w:tab w:val="left" w:pos="2160"/>
        </w:tabs>
        <w:spacing w:line="276" w:lineRule="auto"/>
        <w:contextualSpacing w:val="0"/>
        <w:rPr>
          <w:u w:val="single"/>
        </w:rPr>
      </w:pPr>
      <w:r w:rsidRPr="00B41079">
        <w:rPr>
          <w:u w:color="0000FF"/>
        </w:rPr>
        <w:t>An alternate method may be used, but the COR must approve its use.</w:t>
      </w:r>
    </w:p>
    <w:p w14:paraId="66F0478F" w14:textId="77777777" w:rsidR="002A3138" w:rsidRPr="00B41079" w:rsidRDefault="00317C62" w:rsidP="00A53947">
      <w:pPr>
        <w:pStyle w:val="ListParagraph"/>
        <w:numPr>
          <w:ilvl w:val="4"/>
          <w:numId w:val="2"/>
        </w:numPr>
        <w:tabs>
          <w:tab w:val="left" w:pos="720"/>
          <w:tab w:val="left" w:pos="1440"/>
          <w:tab w:val="left" w:pos="2160"/>
        </w:tabs>
        <w:spacing w:line="276" w:lineRule="auto"/>
        <w:contextualSpacing w:val="0"/>
        <w:rPr>
          <w:u w:val="single"/>
        </w:rPr>
      </w:pPr>
      <w:r w:rsidRPr="00B41079">
        <w:rPr>
          <w:u w:color="0000FF"/>
        </w:rPr>
        <w:t>The method measures all substances that oxidize aqueous iodide under the conditions of the test. These substances are generally assumed to be peroxides or other similar products of fat oxidation.</w:t>
      </w:r>
    </w:p>
    <w:p w14:paraId="60F707D4" w14:textId="77777777" w:rsidR="002A3138" w:rsidRPr="00B41079" w:rsidRDefault="00317C62" w:rsidP="00A53947">
      <w:pPr>
        <w:pStyle w:val="ListParagraph"/>
        <w:numPr>
          <w:ilvl w:val="4"/>
          <w:numId w:val="2"/>
        </w:numPr>
        <w:tabs>
          <w:tab w:val="left" w:pos="720"/>
          <w:tab w:val="left" w:pos="1440"/>
          <w:tab w:val="left" w:pos="2160"/>
        </w:tabs>
        <w:spacing w:line="276" w:lineRule="auto"/>
        <w:contextualSpacing w:val="0"/>
        <w:rPr>
          <w:u w:val="single"/>
        </w:rPr>
      </w:pPr>
      <w:r w:rsidRPr="00B41079">
        <w:rPr>
          <w:u w:color="0000FF"/>
        </w:rPr>
        <w:t>Results of the method are reported in units of milliequivalents (meq) of peroxide per 1000 g of sample.</w:t>
      </w:r>
    </w:p>
    <w:p w14:paraId="6510E73B" w14:textId="77777777" w:rsidR="00680AE7" w:rsidRPr="00B41079" w:rsidRDefault="00317C62" w:rsidP="00680AE7">
      <w:pPr>
        <w:pStyle w:val="ListParagraph"/>
        <w:numPr>
          <w:ilvl w:val="4"/>
          <w:numId w:val="2"/>
        </w:numPr>
        <w:tabs>
          <w:tab w:val="left" w:pos="720"/>
          <w:tab w:val="left" w:pos="1440"/>
          <w:tab w:val="left" w:pos="2160"/>
        </w:tabs>
        <w:spacing w:line="276" w:lineRule="auto"/>
        <w:contextualSpacing w:val="0"/>
        <w:rPr>
          <w:u w:val="single"/>
        </w:rPr>
      </w:pPr>
      <w:r w:rsidRPr="00B41079">
        <w:rPr>
          <w:u w:color="0000FF"/>
        </w:rPr>
        <w:lastRenderedPageBreak/>
        <w:t>The method is highly empirical and any variation in the procedure described below may adversely affect the results.</w:t>
      </w:r>
    </w:p>
    <w:p w14:paraId="67659449" w14:textId="77777777" w:rsidR="00680AE7" w:rsidRPr="00B41079" w:rsidRDefault="00317C62" w:rsidP="00680AE7">
      <w:pPr>
        <w:pStyle w:val="ListParagraph"/>
        <w:numPr>
          <w:ilvl w:val="3"/>
          <w:numId w:val="2"/>
        </w:numPr>
        <w:tabs>
          <w:tab w:val="left" w:pos="720"/>
          <w:tab w:val="left" w:pos="1440"/>
          <w:tab w:val="left" w:pos="2160"/>
        </w:tabs>
        <w:spacing w:line="276" w:lineRule="auto"/>
        <w:contextualSpacing w:val="0"/>
        <w:rPr>
          <w:u w:val="single"/>
        </w:rPr>
      </w:pPr>
      <w:r w:rsidRPr="00B41079">
        <w:rPr>
          <w:rFonts w:cs="Helvetica Neue"/>
          <w:szCs w:val="24"/>
          <w:u w:val="single"/>
        </w:rPr>
        <w:t>Procedure</w:t>
      </w:r>
      <w:r w:rsidR="00680AE7" w:rsidRPr="00B41079">
        <w:rPr>
          <w:rFonts w:cs="Helvetica Neue"/>
          <w:szCs w:val="24"/>
        </w:rPr>
        <w:t xml:space="preserve"> </w:t>
      </w:r>
      <w:r w:rsidR="00680AE7" w:rsidRPr="00B41079">
        <w:rPr>
          <w:u w:color="0000FF"/>
        </w:rPr>
        <w:t>(</w:t>
      </w:r>
      <w:r w:rsidRPr="00B41079">
        <w:rPr>
          <w:u w:color="0000FF"/>
        </w:rPr>
        <w:t>Refer to Part 8.5.1.2, peroxide analysis for corn oil</w:t>
      </w:r>
      <w:r w:rsidR="00680AE7" w:rsidRPr="00B41079">
        <w:rPr>
          <w:u w:color="0000FF"/>
        </w:rPr>
        <w:t>)</w:t>
      </w:r>
      <w:r w:rsidRPr="00B41079">
        <w:rPr>
          <w:u w:color="0000FF"/>
        </w:rPr>
        <w:t>.</w:t>
      </w:r>
    </w:p>
    <w:p w14:paraId="0B83CB51" w14:textId="77777777" w:rsidR="00680AE7" w:rsidRPr="00B41079" w:rsidRDefault="00317C62" w:rsidP="00A53947">
      <w:pPr>
        <w:pStyle w:val="ListParagraph"/>
        <w:numPr>
          <w:ilvl w:val="3"/>
          <w:numId w:val="2"/>
        </w:numPr>
        <w:tabs>
          <w:tab w:val="left" w:pos="720"/>
          <w:tab w:val="left" w:pos="1440"/>
          <w:tab w:val="left" w:pos="2160"/>
        </w:tabs>
        <w:spacing w:line="276" w:lineRule="auto"/>
        <w:contextualSpacing w:val="0"/>
        <w:rPr>
          <w:u w:val="single"/>
        </w:rPr>
      </w:pPr>
      <w:r w:rsidRPr="00B41079">
        <w:rPr>
          <w:rFonts w:cs="Helvetica Neue"/>
          <w:szCs w:val="24"/>
          <w:u w:val="single"/>
        </w:rPr>
        <w:t>Additional Requirements</w:t>
      </w:r>
    </w:p>
    <w:p w14:paraId="5693140A" w14:textId="77777777" w:rsidR="00680AE7" w:rsidRPr="00B41079" w:rsidRDefault="00317C62" w:rsidP="00A53947">
      <w:pPr>
        <w:pStyle w:val="ListParagraph"/>
        <w:numPr>
          <w:ilvl w:val="4"/>
          <w:numId w:val="2"/>
        </w:numPr>
        <w:tabs>
          <w:tab w:val="left" w:pos="720"/>
          <w:tab w:val="left" w:pos="1440"/>
          <w:tab w:val="left" w:pos="2160"/>
        </w:tabs>
        <w:spacing w:line="276" w:lineRule="auto"/>
        <w:contextualSpacing w:val="0"/>
        <w:rPr>
          <w:u w:val="single"/>
        </w:rPr>
      </w:pPr>
      <w:r w:rsidRPr="00B41079">
        <w:rPr>
          <w:u w:color="0000FF"/>
        </w:rPr>
        <w:t>The Contractor shall develop a SOP based on this methodology, which shall be in force prior to the first use of the method. The SOP shall be submitted to the COR in accordance with the requirements given in Section 4. Reporting Requirements.</w:t>
      </w:r>
    </w:p>
    <w:p w14:paraId="737516B8" w14:textId="77777777" w:rsidR="00680AE7" w:rsidRPr="00B41079" w:rsidRDefault="00317C62" w:rsidP="00680AE7">
      <w:pPr>
        <w:pStyle w:val="ListParagraph"/>
        <w:numPr>
          <w:ilvl w:val="4"/>
          <w:numId w:val="2"/>
        </w:numPr>
        <w:tabs>
          <w:tab w:val="left" w:pos="720"/>
          <w:tab w:val="left" w:pos="1440"/>
          <w:tab w:val="left" w:pos="2160"/>
        </w:tabs>
        <w:spacing w:line="276" w:lineRule="auto"/>
        <w:contextualSpacing w:val="0"/>
        <w:rPr>
          <w:u w:val="single"/>
        </w:rPr>
      </w:pPr>
      <w:r w:rsidRPr="00B41079">
        <w:rPr>
          <w:u w:color="0000FF"/>
        </w:rPr>
        <w:t>Under no circumstances will olive oil that fails to meet the acceptability criteria be administered to any animals used in this Contract.</w:t>
      </w:r>
    </w:p>
    <w:p w14:paraId="2DE8BC6F" w14:textId="77777777" w:rsidR="00680AE7" w:rsidRPr="00B41079" w:rsidRDefault="00317C62" w:rsidP="00A53947">
      <w:pPr>
        <w:pStyle w:val="ListParagraph"/>
        <w:numPr>
          <w:ilvl w:val="3"/>
          <w:numId w:val="2"/>
        </w:numPr>
        <w:tabs>
          <w:tab w:val="left" w:pos="720"/>
          <w:tab w:val="left" w:pos="1440"/>
          <w:tab w:val="left" w:pos="2160"/>
        </w:tabs>
        <w:spacing w:line="276" w:lineRule="auto"/>
        <w:contextualSpacing w:val="0"/>
        <w:rPr>
          <w:u w:val="single"/>
        </w:rPr>
      </w:pPr>
      <w:r w:rsidRPr="00B41079">
        <w:rPr>
          <w:rFonts w:cs="Helvetica Neue"/>
          <w:szCs w:val="24"/>
          <w:u w:val="single"/>
        </w:rPr>
        <w:t>Acceptance Criteria</w:t>
      </w:r>
    </w:p>
    <w:p w14:paraId="2682406F" w14:textId="77777777" w:rsidR="00680AE7" w:rsidRPr="00B41079" w:rsidRDefault="00317C62" w:rsidP="00680AE7">
      <w:pPr>
        <w:pStyle w:val="ListParagraph"/>
        <w:numPr>
          <w:ilvl w:val="4"/>
          <w:numId w:val="2"/>
        </w:numPr>
        <w:tabs>
          <w:tab w:val="left" w:pos="720"/>
          <w:tab w:val="left" w:pos="1440"/>
          <w:tab w:val="left" w:pos="2160"/>
        </w:tabs>
        <w:spacing w:line="276" w:lineRule="auto"/>
        <w:contextualSpacing w:val="0"/>
        <w:rPr>
          <w:u w:val="single"/>
        </w:rPr>
      </w:pPr>
      <w:r w:rsidRPr="00B41079">
        <w:rPr>
          <w:u w:color="0000FF"/>
        </w:rPr>
        <w:t>Corn oil with a peroxide number ≥ 3.0 meq/kg shall be considered rancid for the purposes of this Contract and must be replaced immediately.</w:t>
      </w:r>
    </w:p>
    <w:p w14:paraId="38EAE508" w14:textId="77777777" w:rsidR="00D74463" w:rsidRPr="00B41079" w:rsidRDefault="00317C62" w:rsidP="00D74463">
      <w:pPr>
        <w:pStyle w:val="ListParagraph"/>
        <w:numPr>
          <w:ilvl w:val="2"/>
          <w:numId w:val="2"/>
        </w:numPr>
        <w:tabs>
          <w:tab w:val="left" w:pos="720"/>
          <w:tab w:val="left" w:pos="1440"/>
          <w:tab w:val="left" w:pos="2160"/>
        </w:tabs>
        <w:spacing w:line="276" w:lineRule="auto"/>
        <w:contextualSpacing w:val="0"/>
        <w:rPr>
          <w:u w:val="single"/>
        </w:rPr>
      </w:pPr>
      <w:r w:rsidRPr="00B41079">
        <w:rPr>
          <w:rFonts w:cs="Helvetica Neue"/>
          <w:i/>
          <w:iCs/>
          <w:szCs w:val="24"/>
          <w:u w:color="0000FF"/>
        </w:rPr>
        <w:t>Olive Oil Free Fatty Acid Analysis</w:t>
      </w:r>
    </w:p>
    <w:p w14:paraId="7730DDB2" w14:textId="77777777" w:rsidR="00D74463" w:rsidRPr="00B41079" w:rsidRDefault="00317C62" w:rsidP="00A53947">
      <w:pPr>
        <w:pStyle w:val="ListParagraph"/>
        <w:numPr>
          <w:ilvl w:val="3"/>
          <w:numId w:val="2"/>
        </w:numPr>
        <w:tabs>
          <w:tab w:val="left" w:pos="720"/>
          <w:tab w:val="left" w:pos="1440"/>
          <w:tab w:val="left" w:pos="2160"/>
        </w:tabs>
        <w:spacing w:line="276" w:lineRule="auto"/>
        <w:contextualSpacing w:val="0"/>
        <w:rPr>
          <w:u w:val="single"/>
        </w:rPr>
      </w:pPr>
      <w:r w:rsidRPr="00B41079">
        <w:rPr>
          <w:rFonts w:cs="Helvetica Neue"/>
          <w:szCs w:val="24"/>
          <w:u w:val="single"/>
        </w:rPr>
        <w:t>General Requirements</w:t>
      </w:r>
    </w:p>
    <w:p w14:paraId="70FE9602" w14:textId="6C1A3FDE" w:rsidR="001E1581" w:rsidRPr="00B41079" w:rsidRDefault="00317C62" w:rsidP="00A53947">
      <w:pPr>
        <w:pStyle w:val="ListParagraph"/>
        <w:numPr>
          <w:ilvl w:val="4"/>
          <w:numId w:val="2"/>
        </w:numPr>
        <w:tabs>
          <w:tab w:val="left" w:pos="720"/>
          <w:tab w:val="left" w:pos="1440"/>
          <w:tab w:val="left" w:pos="2160"/>
        </w:tabs>
        <w:spacing w:line="276" w:lineRule="auto"/>
        <w:contextualSpacing w:val="0"/>
        <w:rPr>
          <w:u w:val="single"/>
        </w:rPr>
      </w:pPr>
      <w:r w:rsidRPr="00B41079">
        <w:rPr>
          <w:u w:color="0000FF"/>
        </w:rPr>
        <w:t xml:space="preserve">The following method is a standard analytical procedure, derived from the official method (Cd 3d-63) from the American Oil Chemists Society (AOCS), </w:t>
      </w:r>
      <w:r w:rsidR="001E1581" w:rsidRPr="00B41079">
        <w:rPr>
          <w:u w:color="0000FF"/>
        </w:rPr>
        <w:t>2009</w:t>
      </w:r>
      <w:r w:rsidRPr="00B41079">
        <w:rPr>
          <w:u w:color="0000FF"/>
        </w:rPr>
        <w:t>.</w:t>
      </w:r>
    </w:p>
    <w:p w14:paraId="173DC00D" w14:textId="77777777" w:rsidR="00C22C0D" w:rsidRPr="00B41079" w:rsidRDefault="00317C62" w:rsidP="00A53947">
      <w:pPr>
        <w:pStyle w:val="ListParagraph"/>
        <w:numPr>
          <w:ilvl w:val="4"/>
          <w:numId w:val="2"/>
        </w:numPr>
        <w:tabs>
          <w:tab w:val="left" w:pos="720"/>
          <w:tab w:val="left" w:pos="1440"/>
          <w:tab w:val="left" w:pos="2160"/>
        </w:tabs>
        <w:spacing w:line="276" w:lineRule="auto"/>
        <w:contextualSpacing w:val="0"/>
        <w:rPr>
          <w:u w:val="single"/>
        </w:rPr>
      </w:pPr>
      <w:r w:rsidRPr="00B41079">
        <w:rPr>
          <w:u w:color="0000FF"/>
        </w:rPr>
        <w:t>An alternate method may be used, but the COR must approve its use.</w:t>
      </w:r>
    </w:p>
    <w:p w14:paraId="729445F8" w14:textId="77777777" w:rsidR="00C22C0D" w:rsidRPr="00B41079" w:rsidRDefault="00317C62" w:rsidP="00A53947">
      <w:pPr>
        <w:pStyle w:val="ListParagraph"/>
        <w:numPr>
          <w:ilvl w:val="3"/>
          <w:numId w:val="2"/>
        </w:numPr>
        <w:tabs>
          <w:tab w:val="left" w:pos="720"/>
          <w:tab w:val="left" w:pos="1440"/>
          <w:tab w:val="left" w:pos="2160"/>
        </w:tabs>
        <w:spacing w:line="276" w:lineRule="auto"/>
        <w:contextualSpacing w:val="0"/>
        <w:rPr>
          <w:szCs w:val="24"/>
          <w:u w:val="single"/>
        </w:rPr>
      </w:pPr>
      <w:r w:rsidRPr="00B41079">
        <w:rPr>
          <w:szCs w:val="24"/>
          <w:u w:val="single"/>
        </w:rPr>
        <w:t>Apparatus and Reagents</w:t>
      </w:r>
    </w:p>
    <w:p w14:paraId="27F24090" w14:textId="77777777" w:rsidR="00F126E0" w:rsidRPr="00B41079" w:rsidRDefault="00317C62" w:rsidP="00A53947">
      <w:pPr>
        <w:pStyle w:val="ListParagraph"/>
        <w:numPr>
          <w:ilvl w:val="4"/>
          <w:numId w:val="2"/>
        </w:numPr>
        <w:tabs>
          <w:tab w:val="left" w:pos="720"/>
          <w:tab w:val="left" w:pos="1440"/>
          <w:tab w:val="left" w:pos="2160"/>
        </w:tabs>
        <w:spacing w:line="276" w:lineRule="auto"/>
        <w:contextualSpacing w:val="0"/>
        <w:rPr>
          <w:u w:val="single"/>
        </w:rPr>
      </w:pPr>
      <w:r w:rsidRPr="00B41079">
        <w:rPr>
          <w:u w:color="0000FF"/>
        </w:rPr>
        <w:t>Glass electrode: Calomel electrode pH meter.</w:t>
      </w:r>
    </w:p>
    <w:p w14:paraId="7B1DB34A" w14:textId="77777777" w:rsidR="00F126E0" w:rsidRPr="00B41079" w:rsidRDefault="00317C62" w:rsidP="00A53947">
      <w:pPr>
        <w:pStyle w:val="ListParagraph"/>
        <w:numPr>
          <w:ilvl w:val="4"/>
          <w:numId w:val="2"/>
        </w:numPr>
        <w:tabs>
          <w:tab w:val="left" w:pos="720"/>
          <w:tab w:val="left" w:pos="1440"/>
          <w:tab w:val="left" w:pos="2160"/>
        </w:tabs>
        <w:spacing w:line="276" w:lineRule="auto"/>
        <w:contextualSpacing w:val="0"/>
        <w:rPr>
          <w:u w:val="single"/>
        </w:rPr>
      </w:pPr>
      <w:r w:rsidRPr="00B41079">
        <w:rPr>
          <w:u w:color="0000FF"/>
        </w:rPr>
        <w:t>Alkali: Potassium hydroxide (KOH), 0.1 M—Reagent grade KOH having a carbonate specification of 0.5% max, or 0.1 M KOH with NIST traceable standardization to ±1 part in 1000 in water, methanol, or ethanol.</w:t>
      </w:r>
    </w:p>
    <w:p w14:paraId="11C1E564" w14:textId="77777777" w:rsidR="00F126E0" w:rsidRPr="00B41079" w:rsidRDefault="00317C62" w:rsidP="00F126E0">
      <w:pPr>
        <w:pStyle w:val="ListParagraph"/>
        <w:numPr>
          <w:ilvl w:val="4"/>
          <w:numId w:val="2"/>
        </w:numPr>
        <w:tabs>
          <w:tab w:val="left" w:pos="720"/>
          <w:tab w:val="left" w:pos="1440"/>
          <w:tab w:val="left" w:pos="2160"/>
        </w:tabs>
        <w:spacing w:line="276" w:lineRule="auto"/>
        <w:contextualSpacing w:val="0"/>
        <w:rPr>
          <w:u w:val="single"/>
        </w:rPr>
      </w:pPr>
      <w:r w:rsidRPr="00B41079">
        <w:rPr>
          <w:u w:color="0000FF"/>
        </w:rPr>
        <w:t>Solvent mixture: Equal parts by volume of isopropyl alcohol and toluene.</w:t>
      </w:r>
    </w:p>
    <w:p w14:paraId="26F85EA7" w14:textId="77777777" w:rsidR="00F126E0" w:rsidRPr="00B41079" w:rsidRDefault="00317C62" w:rsidP="00A53947">
      <w:pPr>
        <w:pStyle w:val="ListParagraph"/>
        <w:numPr>
          <w:ilvl w:val="3"/>
          <w:numId w:val="2"/>
        </w:numPr>
        <w:tabs>
          <w:tab w:val="left" w:pos="720"/>
          <w:tab w:val="left" w:pos="1440"/>
          <w:tab w:val="left" w:pos="2160"/>
        </w:tabs>
        <w:spacing w:line="276" w:lineRule="auto"/>
        <w:contextualSpacing w:val="0"/>
        <w:rPr>
          <w:u w:val="single"/>
        </w:rPr>
      </w:pPr>
      <w:r w:rsidRPr="00B41079">
        <w:rPr>
          <w:rFonts w:cs="Helvetica Neue"/>
          <w:szCs w:val="24"/>
          <w:u w:val="single"/>
        </w:rPr>
        <w:t>Procedure</w:t>
      </w:r>
    </w:p>
    <w:p w14:paraId="7F2A4CAE" w14:textId="77777777" w:rsidR="00F126E0" w:rsidRPr="00B41079" w:rsidRDefault="00317C62" w:rsidP="00A53947">
      <w:pPr>
        <w:pStyle w:val="ListParagraph"/>
        <w:numPr>
          <w:ilvl w:val="4"/>
          <w:numId w:val="2"/>
        </w:numPr>
        <w:tabs>
          <w:tab w:val="left" w:pos="720"/>
          <w:tab w:val="left" w:pos="1440"/>
          <w:tab w:val="left" w:pos="2160"/>
        </w:tabs>
        <w:spacing w:line="276" w:lineRule="auto"/>
        <w:contextualSpacing w:val="0"/>
        <w:rPr>
          <w:u w:val="single"/>
        </w:rPr>
      </w:pPr>
      <w:r w:rsidRPr="00B41079">
        <w:rPr>
          <w:u w:color="0000FF"/>
        </w:rPr>
        <w:t>Weigh 15.00 g of well-mixed olive oil into a 250 mL beaker.</w:t>
      </w:r>
    </w:p>
    <w:p w14:paraId="67AD227B" w14:textId="77777777" w:rsidR="00F126E0" w:rsidRPr="00B41079" w:rsidRDefault="00317C62" w:rsidP="00A53947">
      <w:pPr>
        <w:pStyle w:val="ListParagraph"/>
        <w:numPr>
          <w:ilvl w:val="4"/>
          <w:numId w:val="2"/>
        </w:numPr>
        <w:tabs>
          <w:tab w:val="left" w:pos="720"/>
          <w:tab w:val="left" w:pos="1440"/>
          <w:tab w:val="left" w:pos="2160"/>
        </w:tabs>
        <w:spacing w:line="276" w:lineRule="auto"/>
        <w:contextualSpacing w:val="0"/>
        <w:rPr>
          <w:u w:val="single"/>
        </w:rPr>
      </w:pPr>
      <w:r w:rsidRPr="00B41079">
        <w:rPr>
          <w:u w:color="0000FF"/>
        </w:rPr>
        <w:lastRenderedPageBreak/>
        <w:t>Add 125 mL of the solvent mixture to the olive oil in the flask. Be sure that the test portion is completely dissolved before titrating. It is acceptable to warm the sample to achieve complete dissolution.</w:t>
      </w:r>
    </w:p>
    <w:p w14:paraId="29B26FAC" w14:textId="77777777" w:rsidR="00F126E0" w:rsidRPr="00B41079" w:rsidRDefault="00317C62" w:rsidP="00A53947">
      <w:pPr>
        <w:pStyle w:val="ListParagraph"/>
        <w:numPr>
          <w:ilvl w:val="4"/>
          <w:numId w:val="2"/>
        </w:numPr>
        <w:tabs>
          <w:tab w:val="left" w:pos="720"/>
          <w:tab w:val="left" w:pos="1440"/>
          <w:tab w:val="left" w:pos="2160"/>
        </w:tabs>
        <w:spacing w:line="276" w:lineRule="auto"/>
        <w:contextualSpacing w:val="0"/>
        <w:rPr>
          <w:u w:val="single"/>
        </w:rPr>
      </w:pPr>
      <w:r w:rsidRPr="00B41079">
        <w:rPr>
          <w:u w:color="0000FF"/>
        </w:rPr>
        <w:t xml:space="preserve">Mount the beaker in the titration assembly (titrator) so that the electrodes are half immersed. </w:t>
      </w:r>
    </w:p>
    <w:p w14:paraId="527573E1" w14:textId="77777777" w:rsidR="00F126E0" w:rsidRPr="00B41079" w:rsidRDefault="00317C62" w:rsidP="00A53947">
      <w:pPr>
        <w:pStyle w:val="ListParagraph"/>
        <w:numPr>
          <w:ilvl w:val="4"/>
          <w:numId w:val="2"/>
        </w:numPr>
        <w:tabs>
          <w:tab w:val="left" w:pos="720"/>
          <w:tab w:val="left" w:pos="1440"/>
          <w:tab w:val="left" w:pos="2160"/>
        </w:tabs>
        <w:spacing w:line="276" w:lineRule="auto"/>
        <w:contextualSpacing w:val="0"/>
        <w:rPr>
          <w:u w:val="single"/>
        </w:rPr>
      </w:pPr>
      <w:r w:rsidRPr="00B41079">
        <w:rPr>
          <w:u w:color="0000FF"/>
        </w:rPr>
        <w:t>Start the stirrer and operate at speeds that will give vigorous agitation without splashing.</w:t>
      </w:r>
    </w:p>
    <w:p w14:paraId="115E1D76" w14:textId="77777777" w:rsidR="00F126E0" w:rsidRPr="00B41079" w:rsidRDefault="00317C62" w:rsidP="00A53947">
      <w:pPr>
        <w:pStyle w:val="ListParagraph"/>
        <w:numPr>
          <w:ilvl w:val="4"/>
          <w:numId w:val="2"/>
        </w:numPr>
        <w:tabs>
          <w:tab w:val="left" w:pos="720"/>
          <w:tab w:val="left" w:pos="1440"/>
          <w:tab w:val="left" w:pos="2160"/>
        </w:tabs>
        <w:spacing w:line="276" w:lineRule="auto"/>
        <w:contextualSpacing w:val="0"/>
        <w:rPr>
          <w:u w:val="single"/>
        </w:rPr>
      </w:pPr>
      <w:r w:rsidRPr="00B41079">
        <w:rPr>
          <w:u w:color="0000FF"/>
        </w:rPr>
        <w:t>Titrate with standardized alkali. After each addition of alkali, wait until the meter reading is essentially constant, then record burette and meter readings graphically.</w:t>
      </w:r>
    </w:p>
    <w:p w14:paraId="44FCB7EF" w14:textId="77777777" w:rsidR="00F126E0" w:rsidRPr="00B41079" w:rsidRDefault="00317C62" w:rsidP="00A53947">
      <w:pPr>
        <w:pStyle w:val="ListParagraph"/>
        <w:numPr>
          <w:ilvl w:val="5"/>
          <w:numId w:val="2"/>
        </w:numPr>
        <w:tabs>
          <w:tab w:val="left" w:pos="720"/>
          <w:tab w:val="left" w:pos="1440"/>
          <w:tab w:val="left" w:pos="2160"/>
        </w:tabs>
        <w:spacing w:line="276" w:lineRule="auto"/>
        <w:contextualSpacing w:val="0"/>
        <w:rPr>
          <w:u w:val="single"/>
        </w:rPr>
      </w:pPr>
      <w:r w:rsidRPr="00B41079">
        <w:rPr>
          <w:u w:color="0000FF"/>
        </w:rPr>
        <w:t>Limit incremental additions of alkali so that changes in the meter readings are ~ ≤ 0.5 pH units. When inflections in the titration occur, add alkali in 0.05 mL increments.</w:t>
      </w:r>
    </w:p>
    <w:p w14:paraId="046FD117" w14:textId="77777777" w:rsidR="00F126E0" w:rsidRPr="00B41079" w:rsidRDefault="00317C62" w:rsidP="00F126E0">
      <w:pPr>
        <w:pStyle w:val="ListParagraph"/>
        <w:numPr>
          <w:ilvl w:val="4"/>
          <w:numId w:val="2"/>
        </w:numPr>
        <w:tabs>
          <w:tab w:val="left" w:pos="720"/>
          <w:tab w:val="left" w:pos="1440"/>
          <w:tab w:val="left" w:pos="2160"/>
        </w:tabs>
        <w:spacing w:line="276" w:lineRule="auto"/>
        <w:contextualSpacing w:val="0"/>
        <w:rPr>
          <w:u w:val="single"/>
        </w:rPr>
      </w:pPr>
      <w:r w:rsidRPr="00B41079">
        <w:rPr>
          <w:u w:color="0000FF"/>
        </w:rPr>
        <w:t>Perform a blank titration using 125 mL of the neutralized solvent mixture.</w:t>
      </w:r>
    </w:p>
    <w:p w14:paraId="75980DCD" w14:textId="77777777" w:rsidR="00F126E0" w:rsidRPr="00B41079" w:rsidRDefault="00317C62" w:rsidP="00A53947">
      <w:pPr>
        <w:pStyle w:val="ListParagraph"/>
        <w:numPr>
          <w:ilvl w:val="3"/>
          <w:numId w:val="2"/>
        </w:numPr>
        <w:tabs>
          <w:tab w:val="left" w:pos="720"/>
          <w:tab w:val="left" w:pos="1440"/>
          <w:tab w:val="left" w:pos="2160"/>
        </w:tabs>
        <w:spacing w:line="276" w:lineRule="auto"/>
        <w:contextualSpacing w:val="0"/>
        <w:rPr>
          <w:u w:val="single"/>
        </w:rPr>
      </w:pPr>
      <w:r w:rsidRPr="00B41079">
        <w:rPr>
          <w:rFonts w:cs="Helvetica Neue"/>
          <w:szCs w:val="24"/>
          <w:u w:val="single"/>
        </w:rPr>
        <w:t>Calculations</w:t>
      </w:r>
    </w:p>
    <w:p w14:paraId="6B185E5B" w14:textId="77777777" w:rsidR="00F126E0" w:rsidRPr="00B41079" w:rsidRDefault="00317C62" w:rsidP="00A53947">
      <w:pPr>
        <w:pStyle w:val="ListParagraph"/>
        <w:numPr>
          <w:ilvl w:val="4"/>
          <w:numId w:val="2"/>
        </w:numPr>
        <w:tabs>
          <w:tab w:val="left" w:pos="720"/>
          <w:tab w:val="left" w:pos="1440"/>
          <w:tab w:val="left" w:pos="2160"/>
        </w:tabs>
        <w:spacing w:line="276" w:lineRule="auto"/>
        <w:contextualSpacing w:val="0"/>
        <w:rPr>
          <w:u w:val="single"/>
        </w:rPr>
      </w:pPr>
      <w:r w:rsidRPr="00B41079">
        <w:rPr>
          <w:u w:color="0000FF"/>
        </w:rPr>
        <w:t>Acid value, mg KOH/g of olive oil [(A – B) × M × 56.1] ÷ W</w:t>
      </w:r>
      <w:r w:rsidRPr="00B41079">
        <w:rPr>
          <w:u w:color="0000FF"/>
        </w:rPr>
        <w:tab/>
        <w:t>[2] Where: A = volume, mL of standard alkali used in the titration B = volume, mL of standard alkali used in titrating the blank M = molarity of the standard alkali W = mass of the oil sample in grams</w:t>
      </w:r>
    </w:p>
    <w:p w14:paraId="6CA9A783" w14:textId="77777777" w:rsidR="00F126E0" w:rsidRPr="00B41079" w:rsidRDefault="00317C62" w:rsidP="00F126E0">
      <w:pPr>
        <w:pStyle w:val="ListParagraph"/>
        <w:numPr>
          <w:ilvl w:val="4"/>
          <w:numId w:val="2"/>
        </w:numPr>
        <w:tabs>
          <w:tab w:val="left" w:pos="720"/>
          <w:tab w:val="left" w:pos="1440"/>
          <w:tab w:val="left" w:pos="2160"/>
        </w:tabs>
        <w:spacing w:line="276" w:lineRule="auto"/>
        <w:contextualSpacing w:val="0"/>
        <w:rPr>
          <w:u w:val="single"/>
        </w:rPr>
      </w:pPr>
      <w:r w:rsidRPr="00B41079">
        <w:rPr>
          <w:u w:color="0000FF"/>
        </w:rPr>
        <w:t>To express the acid value in terms of free fatty acids as percent oleic acid, divide the acid value obtained from Equation 2 by 1.99.</w:t>
      </w:r>
    </w:p>
    <w:p w14:paraId="33356FDA" w14:textId="77777777" w:rsidR="00F126E0" w:rsidRPr="00B41079" w:rsidRDefault="00317C62" w:rsidP="00A53947">
      <w:pPr>
        <w:pStyle w:val="ListParagraph"/>
        <w:numPr>
          <w:ilvl w:val="3"/>
          <w:numId w:val="2"/>
        </w:numPr>
        <w:tabs>
          <w:tab w:val="left" w:pos="720"/>
          <w:tab w:val="left" w:pos="1440"/>
          <w:tab w:val="left" w:pos="2160"/>
        </w:tabs>
        <w:spacing w:line="276" w:lineRule="auto"/>
        <w:contextualSpacing w:val="0"/>
        <w:rPr>
          <w:u w:val="single"/>
        </w:rPr>
      </w:pPr>
      <w:r w:rsidRPr="00B41079">
        <w:rPr>
          <w:rFonts w:cs="Helvetica Neue"/>
          <w:szCs w:val="24"/>
          <w:u w:val="single"/>
        </w:rPr>
        <w:t>Acceptability Criteria</w:t>
      </w:r>
    </w:p>
    <w:p w14:paraId="28777BEA" w14:textId="77777777" w:rsidR="00F126E0" w:rsidRPr="00B41079" w:rsidRDefault="00317C62" w:rsidP="00F126E0">
      <w:pPr>
        <w:tabs>
          <w:tab w:val="left" w:pos="720"/>
          <w:tab w:val="left" w:pos="1440"/>
          <w:tab w:val="left" w:pos="2160"/>
        </w:tabs>
        <w:spacing w:line="276" w:lineRule="auto"/>
        <w:ind w:left="1440"/>
        <w:rPr>
          <w:u w:val="single"/>
        </w:rPr>
      </w:pPr>
      <w:r w:rsidRPr="00B41079">
        <w:rPr>
          <w:u w:color="0000FF"/>
        </w:rPr>
        <w:t>The acid value, express as oleic acid (%m/m) shall be ≤ 1.0%.</w:t>
      </w:r>
    </w:p>
    <w:p w14:paraId="5AC61673" w14:textId="77777777" w:rsidR="00F126E0" w:rsidRPr="00B41079" w:rsidRDefault="00317C62" w:rsidP="00A53947">
      <w:pPr>
        <w:pStyle w:val="ListParagraph"/>
        <w:numPr>
          <w:ilvl w:val="3"/>
          <w:numId w:val="2"/>
        </w:numPr>
        <w:tabs>
          <w:tab w:val="left" w:pos="720"/>
          <w:tab w:val="left" w:pos="1440"/>
          <w:tab w:val="left" w:pos="2160"/>
        </w:tabs>
        <w:spacing w:line="276" w:lineRule="auto"/>
        <w:contextualSpacing w:val="0"/>
        <w:rPr>
          <w:u w:val="single"/>
        </w:rPr>
      </w:pPr>
      <w:r w:rsidRPr="00B41079">
        <w:rPr>
          <w:rFonts w:cs="Helvetica Neue"/>
          <w:szCs w:val="24"/>
          <w:u w:val="single"/>
        </w:rPr>
        <w:t>Additional Requirements</w:t>
      </w:r>
    </w:p>
    <w:p w14:paraId="6EE57675" w14:textId="77777777" w:rsidR="00F126E0" w:rsidRPr="00B41079" w:rsidRDefault="00317C62" w:rsidP="00A53947">
      <w:pPr>
        <w:pStyle w:val="ListParagraph"/>
        <w:numPr>
          <w:ilvl w:val="4"/>
          <w:numId w:val="2"/>
        </w:numPr>
        <w:tabs>
          <w:tab w:val="left" w:pos="720"/>
          <w:tab w:val="left" w:pos="1440"/>
          <w:tab w:val="left" w:pos="2160"/>
        </w:tabs>
        <w:spacing w:line="276" w:lineRule="auto"/>
        <w:contextualSpacing w:val="0"/>
        <w:rPr>
          <w:u w:val="single"/>
        </w:rPr>
      </w:pPr>
      <w:r w:rsidRPr="00B41079">
        <w:rPr>
          <w:u w:color="0000FF"/>
        </w:rPr>
        <w:t>The Contractor shall develop a SOP based on this methodology, which shall be in force prior to the first use of the method. The SOP shall be submitted to the COR in accordance with the requirements given in Section 4. Reporting Requirements.</w:t>
      </w:r>
    </w:p>
    <w:p w14:paraId="3ED5B479" w14:textId="77777777" w:rsidR="00F126E0" w:rsidRPr="00B41079" w:rsidRDefault="00317C62" w:rsidP="00F126E0">
      <w:pPr>
        <w:pStyle w:val="ListParagraph"/>
        <w:numPr>
          <w:ilvl w:val="4"/>
          <w:numId w:val="2"/>
        </w:numPr>
        <w:tabs>
          <w:tab w:val="left" w:pos="720"/>
          <w:tab w:val="left" w:pos="1440"/>
          <w:tab w:val="left" w:pos="2160"/>
        </w:tabs>
        <w:spacing w:line="276" w:lineRule="auto"/>
        <w:contextualSpacing w:val="0"/>
        <w:rPr>
          <w:u w:val="single"/>
        </w:rPr>
      </w:pPr>
      <w:r w:rsidRPr="00B41079">
        <w:rPr>
          <w:u w:color="0000FF"/>
        </w:rPr>
        <w:t>Under no circumstances will olive oil that fails to meet the acceptability criteria be administered to any animals used in this Contract. Olive oil with an acid value ≥ 1.0 shall be considered rancid for the purposes of this Contract and must be replaced immediately.</w:t>
      </w:r>
    </w:p>
    <w:p w14:paraId="520C546A" w14:textId="77777777" w:rsidR="00F126E0" w:rsidRPr="00B41079" w:rsidRDefault="00317C62" w:rsidP="00F126E0">
      <w:pPr>
        <w:pStyle w:val="ListParagraph"/>
        <w:keepNext/>
        <w:numPr>
          <w:ilvl w:val="2"/>
          <w:numId w:val="2"/>
        </w:numPr>
        <w:tabs>
          <w:tab w:val="left" w:pos="720"/>
          <w:tab w:val="left" w:pos="1440"/>
          <w:tab w:val="left" w:pos="2160"/>
        </w:tabs>
        <w:spacing w:line="276" w:lineRule="auto"/>
        <w:contextualSpacing w:val="0"/>
        <w:rPr>
          <w:i/>
          <w:u w:val="single"/>
        </w:rPr>
      </w:pPr>
      <w:r w:rsidRPr="00B41079">
        <w:rPr>
          <w:rFonts w:cs="Helvetica Neue"/>
          <w:i/>
          <w:iCs/>
          <w:szCs w:val="24"/>
          <w:u w:color="0000FF"/>
        </w:rPr>
        <w:lastRenderedPageBreak/>
        <w:t>Ethanol Analysis</w:t>
      </w:r>
    </w:p>
    <w:p w14:paraId="7420FB7F" w14:textId="77777777" w:rsidR="00F126E0" w:rsidRPr="00B41079" w:rsidRDefault="00317C62" w:rsidP="00A53947">
      <w:pPr>
        <w:pStyle w:val="ListParagraph"/>
        <w:numPr>
          <w:ilvl w:val="3"/>
          <w:numId w:val="2"/>
        </w:numPr>
        <w:tabs>
          <w:tab w:val="left" w:pos="720"/>
          <w:tab w:val="left" w:pos="1440"/>
          <w:tab w:val="left" w:pos="2160"/>
        </w:tabs>
        <w:spacing w:line="276" w:lineRule="auto"/>
        <w:contextualSpacing w:val="0"/>
        <w:rPr>
          <w:u w:val="single"/>
        </w:rPr>
      </w:pPr>
      <w:r w:rsidRPr="00B41079">
        <w:rPr>
          <w:rFonts w:cs="Helvetica Neue"/>
          <w:szCs w:val="24"/>
          <w:u w:val="single"/>
        </w:rPr>
        <w:t>Identity by Infrared Spectrophotometry</w:t>
      </w:r>
    </w:p>
    <w:p w14:paraId="297F1795" w14:textId="77777777" w:rsidR="00F126E0" w:rsidRPr="00B41079" w:rsidRDefault="00317C62" w:rsidP="00A53947">
      <w:pPr>
        <w:pStyle w:val="ListParagraph"/>
        <w:numPr>
          <w:ilvl w:val="4"/>
          <w:numId w:val="2"/>
        </w:numPr>
        <w:tabs>
          <w:tab w:val="left" w:pos="720"/>
          <w:tab w:val="left" w:pos="1440"/>
          <w:tab w:val="left" w:pos="2160"/>
        </w:tabs>
        <w:spacing w:line="276" w:lineRule="auto"/>
        <w:contextualSpacing w:val="0"/>
        <w:rPr>
          <w:u w:val="single"/>
        </w:rPr>
      </w:pPr>
      <w:r w:rsidRPr="00B41079">
        <w:t>Prepare a thin film of the sample by placing 1–2 drops between silver</w:t>
      </w:r>
      <w:r w:rsidRPr="00B41079">
        <w:rPr>
          <w:u w:color="0000FF"/>
        </w:rPr>
        <w:t xml:space="preserve"> chloride plates.</w:t>
      </w:r>
    </w:p>
    <w:p w14:paraId="2F80D624" w14:textId="77777777" w:rsidR="00F126E0" w:rsidRPr="00B41079" w:rsidRDefault="00317C62" w:rsidP="00F126E0">
      <w:pPr>
        <w:pStyle w:val="ListParagraph"/>
        <w:numPr>
          <w:ilvl w:val="4"/>
          <w:numId w:val="2"/>
        </w:numPr>
        <w:tabs>
          <w:tab w:val="left" w:pos="720"/>
          <w:tab w:val="left" w:pos="1440"/>
          <w:tab w:val="left" w:pos="2160"/>
        </w:tabs>
        <w:spacing w:line="276" w:lineRule="auto"/>
        <w:contextualSpacing w:val="0"/>
        <w:rPr>
          <w:u w:val="single"/>
        </w:rPr>
      </w:pPr>
      <w:r w:rsidRPr="00B41079">
        <w:rPr>
          <w:u w:color="0000FF"/>
        </w:rPr>
        <w:t>Obtain an IR spectrum of the sample from 600–4000 cm</w:t>
      </w:r>
      <w:r w:rsidRPr="00B41079">
        <w:rPr>
          <w:sz w:val="18"/>
          <w:szCs w:val="18"/>
          <w:u w:color="0000FF"/>
          <w:vertAlign w:val="superscript"/>
        </w:rPr>
        <w:t>-1</w:t>
      </w:r>
      <w:r w:rsidRPr="00B41079">
        <w:rPr>
          <w:u w:color="0000FF"/>
        </w:rPr>
        <w:t xml:space="preserve"> using a suitable infrared spectrophotometer.</w:t>
      </w:r>
    </w:p>
    <w:p w14:paraId="166E1F9F" w14:textId="77777777" w:rsidR="00F126E0" w:rsidRPr="00B41079" w:rsidRDefault="00317C62" w:rsidP="00A53947">
      <w:pPr>
        <w:pStyle w:val="ListParagraph"/>
        <w:numPr>
          <w:ilvl w:val="3"/>
          <w:numId w:val="2"/>
        </w:numPr>
        <w:tabs>
          <w:tab w:val="left" w:pos="720"/>
          <w:tab w:val="left" w:pos="1440"/>
          <w:tab w:val="left" w:pos="2160"/>
        </w:tabs>
        <w:spacing w:line="276" w:lineRule="auto"/>
        <w:contextualSpacing w:val="0"/>
        <w:rPr>
          <w:u w:val="single"/>
        </w:rPr>
      </w:pPr>
      <w:r w:rsidRPr="00B41079">
        <w:rPr>
          <w:rFonts w:cs="Helvetica Neue"/>
          <w:szCs w:val="24"/>
          <w:u w:val="single"/>
        </w:rPr>
        <w:t>Purity Assessment by Chromatography</w:t>
      </w:r>
    </w:p>
    <w:p w14:paraId="3CA61798" w14:textId="77777777" w:rsidR="00F126E0" w:rsidRPr="00B41079" w:rsidRDefault="00317C62" w:rsidP="00A53947">
      <w:pPr>
        <w:pStyle w:val="ListParagraph"/>
        <w:numPr>
          <w:ilvl w:val="4"/>
          <w:numId w:val="2"/>
        </w:numPr>
        <w:tabs>
          <w:tab w:val="left" w:pos="720"/>
          <w:tab w:val="left" w:pos="1440"/>
          <w:tab w:val="left" w:pos="2160"/>
        </w:tabs>
        <w:spacing w:line="276" w:lineRule="auto"/>
        <w:contextualSpacing w:val="0"/>
        <w:rPr>
          <w:u w:val="single"/>
        </w:rPr>
      </w:pPr>
      <w:r w:rsidRPr="00B41079">
        <w:rPr>
          <w:u w:color="0000FF"/>
        </w:rPr>
        <w:t>Sample Preparation</w:t>
      </w:r>
    </w:p>
    <w:p w14:paraId="3B456EF3" w14:textId="77777777" w:rsidR="00F126E0" w:rsidRPr="00B41079" w:rsidRDefault="00317C62" w:rsidP="00A53947">
      <w:pPr>
        <w:pStyle w:val="ListParagraph"/>
        <w:numPr>
          <w:ilvl w:val="5"/>
          <w:numId w:val="2"/>
        </w:numPr>
        <w:tabs>
          <w:tab w:val="left" w:pos="720"/>
          <w:tab w:val="left" w:pos="1440"/>
          <w:tab w:val="left" w:pos="2160"/>
        </w:tabs>
        <w:spacing w:line="276" w:lineRule="auto"/>
        <w:contextualSpacing w:val="0"/>
        <w:rPr>
          <w:u w:val="single"/>
        </w:rPr>
      </w:pPr>
      <w:r w:rsidRPr="00B41079">
        <w:rPr>
          <w:u w:color="0000FF"/>
        </w:rPr>
        <w:t>Prepare 2 test article (ethanol) solutions with an appropriate internal standard (e.g., cyclohexane) and an internal standard blank.</w:t>
      </w:r>
    </w:p>
    <w:p w14:paraId="5177889D" w14:textId="77777777" w:rsidR="00F126E0" w:rsidRPr="00B41079" w:rsidRDefault="00317C62" w:rsidP="00A53947">
      <w:pPr>
        <w:pStyle w:val="ListParagraph"/>
        <w:numPr>
          <w:ilvl w:val="6"/>
          <w:numId w:val="2"/>
        </w:numPr>
        <w:tabs>
          <w:tab w:val="left" w:pos="720"/>
          <w:tab w:val="left" w:pos="1440"/>
          <w:tab w:val="left" w:pos="2160"/>
        </w:tabs>
        <w:spacing w:line="276" w:lineRule="auto"/>
        <w:contextualSpacing w:val="0"/>
        <w:rPr>
          <w:u w:val="single"/>
        </w:rPr>
      </w:pPr>
      <w:r w:rsidRPr="00B41079">
        <w:rPr>
          <w:u w:color="0000FF"/>
        </w:rPr>
        <w:t>Solution A: Prepared at ~0.5% ethanol v/v in water</w:t>
      </w:r>
    </w:p>
    <w:p w14:paraId="211172DC" w14:textId="77777777" w:rsidR="00F126E0" w:rsidRPr="00B41079" w:rsidRDefault="00317C62" w:rsidP="00A53947">
      <w:pPr>
        <w:pStyle w:val="ListParagraph"/>
        <w:numPr>
          <w:ilvl w:val="6"/>
          <w:numId w:val="2"/>
        </w:numPr>
        <w:tabs>
          <w:tab w:val="left" w:pos="720"/>
          <w:tab w:val="left" w:pos="1440"/>
          <w:tab w:val="left" w:pos="2160"/>
        </w:tabs>
        <w:spacing w:line="276" w:lineRule="auto"/>
        <w:contextualSpacing w:val="0"/>
        <w:rPr>
          <w:u w:val="single"/>
        </w:rPr>
      </w:pPr>
      <w:r w:rsidRPr="00B41079">
        <w:rPr>
          <w:u w:color="0000FF"/>
        </w:rPr>
        <w:t>Solution B: Prepared at ~99.5% ethanol v/v in water</w:t>
      </w:r>
    </w:p>
    <w:p w14:paraId="7010DDB4" w14:textId="77777777" w:rsidR="00F126E0" w:rsidRPr="00B41079" w:rsidRDefault="00317C62" w:rsidP="00A53947">
      <w:pPr>
        <w:pStyle w:val="ListParagraph"/>
        <w:numPr>
          <w:ilvl w:val="6"/>
          <w:numId w:val="2"/>
        </w:numPr>
        <w:tabs>
          <w:tab w:val="left" w:pos="720"/>
          <w:tab w:val="left" w:pos="1440"/>
          <w:tab w:val="left" w:pos="2160"/>
        </w:tabs>
        <w:spacing w:line="276" w:lineRule="auto"/>
        <w:contextualSpacing w:val="0"/>
        <w:rPr>
          <w:u w:val="single"/>
        </w:rPr>
      </w:pPr>
      <w:r w:rsidRPr="00B41079">
        <w:rPr>
          <w:u w:color="0000FF"/>
        </w:rPr>
        <w:t>Internal Standard Blank: ~0.5% cyclohexane v/v in water</w:t>
      </w:r>
    </w:p>
    <w:p w14:paraId="454099A8" w14:textId="77777777" w:rsidR="00F126E0" w:rsidRPr="00B41079" w:rsidRDefault="00317C62" w:rsidP="00A53947">
      <w:pPr>
        <w:pStyle w:val="ListParagraph"/>
        <w:numPr>
          <w:ilvl w:val="4"/>
          <w:numId w:val="2"/>
        </w:numPr>
        <w:tabs>
          <w:tab w:val="left" w:pos="720"/>
          <w:tab w:val="left" w:pos="1440"/>
          <w:tab w:val="left" w:pos="2160"/>
        </w:tabs>
        <w:spacing w:line="276" w:lineRule="auto"/>
        <w:contextualSpacing w:val="0"/>
        <w:rPr>
          <w:u w:val="single"/>
        </w:rPr>
      </w:pPr>
      <w:r w:rsidRPr="00B41079">
        <w:rPr>
          <w:u w:color="0000FF"/>
        </w:rPr>
        <w:t>Analysis</w:t>
      </w:r>
    </w:p>
    <w:p w14:paraId="02EE0FDC" w14:textId="77777777" w:rsidR="00F126E0" w:rsidRPr="00B41079" w:rsidRDefault="00317C62" w:rsidP="00A53947">
      <w:pPr>
        <w:pStyle w:val="ListParagraph"/>
        <w:numPr>
          <w:ilvl w:val="5"/>
          <w:numId w:val="2"/>
        </w:numPr>
        <w:tabs>
          <w:tab w:val="left" w:pos="720"/>
          <w:tab w:val="left" w:pos="1440"/>
          <w:tab w:val="left" w:pos="2160"/>
        </w:tabs>
        <w:spacing w:line="276" w:lineRule="auto"/>
        <w:contextualSpacing w:val="0"/>
        <w:rPr>
          <w:u w:val="single"/>
        </w:rPr>
      </w:pPr>
      <w:r w:rsidRPr="00B41079">
        <w:rPr>
          <w:u w:color="0000FF"/>
        </w:rPr>
        <w:t>Evaluate the analytical system used for the assay for precision, theoretical plates, resolution, and tailing factor, according to USP guidelines.</w:t>
      </w:r>
    </w:p>
    <w:p w14:paraId="418E69A6" w14:textId="77777777" w:rsidR="00F126E0" w:rsidRPr="00B41079" w:rsidRDefault="00317C62" w:rsidP="00A53947">
      <w:pPr>
        <w:pStyle w:val="ListParagraph"/>
        <w:numPr>
          <w:ilvl w:val="5"/>
          <w:numId w:val="2"/>
        </w:numPr>
        <w:tabs>
          <w:tab w:val="left" w:pos="720"/>
          <w:tab w:val="left" w:pos="1440"/>
          <w:tab w:val="left" w:pos="2160"/>
        </w:tabs>
        <w:spacing w:line="276" w:lineRule="auto"/>
        <w:contextualSpacing w:val="0"/>
        <w:rPr>
          <w:u w:val="single"/>
        </w:rPr>
      </w:pPr>
      <w:r w:rsidRPr="00B41079">
        <w:rPr>
          <w:u w:color="0000FF"/>
        </w:rPr>
        <w:t>Analyze solutions A and B, the internal standard blank, a portion of the neat test article, and a water blank using the instrument and parameters described below.</w:t>
      </w:r>
    </w:p>
    <w:p w14:paraId="27D766B1" w14:textId="77777777" w:rsidR="00F126E0" w:rsidRPr="00B41079" w:rsidRDefault="00317C62" w:rsidP="00A53947">
      <w:pPr>
        <w:pStyle w:val="ListParagraph"/>
        <w:numPr>
          <w:ilvl w:val="5"/>
          <w:numId w:val="2"/>
        </w:numPr>
        <w:tabs>
          <w:tab w:val="left" w:pos="720"/>
          <w:tab w:val="left" w:pos="1440"/>
          <w:tab w:val="left" w:pos="2160"/>
        </w:tabs>
        <w:spacing w:line="276" w:lineRule="auto"/>
        <w:contextualSpacing w:val="0"/>
        <w:rPr>
          <w:u w:val="single"/>
        </w:rPr>
      </w:pPr>
      <w:r w:rsidRPr="00B41079">
        <w:rPr>
          <w:u w:color="0000FF"/>
        </w:rPr>
        <w:t>Instrument System and Parameters</w:t>
      </w:r>
    </w:p>
    <w:p w14:paraId="34CCF05F" w14:textId="77777777" w:rsidR="00F126E0" w:rsidRPr="00B41079" w:rsidRDefault="00317C62" w:rsidP="00B53C27">
      <w:pPr>
        <w:pBdr>
          <w:top w:val="single" w:sz="4" w:space="1" w:color="auto"/>
          <w:left w:val="single" w:sz="4" w:space="4" w:color="auto"/>
          <w:bottom w:val="single" w:sz="4" w:space="1" w:color="auto"/>
          <w:right w:val="single" w:sz="4" w:space="4" w:color="auto"/>
        </w:pBdr>
        <w:tabs>
          <w:tab w:val="left" w:pos="720"/>
          <w:tab w:val="left" w:pos="1440"/>
          <w:tab w:val="left" w:pos="2160"/>
        </w:tabs>
        <w:spacing w:line="276" w:lineRule="auto"/>
        <w:ind w:left="2160"/>
        <w:rPr>
          <w:u w:val="single"/>
        </w:rPr>
      </w:pPr>
      <w:r w:rsidRPr="00B41079">
        <w:rPr>
          <w:u w:color="0000FF"/>
        </w:rPr>
        <w:t>Instrument: Gas chromatograph with autosampler</w:t>
      </w:r>
    </w:p>
    <w:p w14:paraId="02814C7C" w14:textId="5704687E" w:rsidR="00F126E0" w:rsidRPr="00B41079" w:rsidRDefault="001F34FA" w:rsidP="001F34FA">
      <w:pPr>
        <w:pBdr>
          <w:top w:val="single" w:sz="4" w:space="1" w:color="auto"/>
          <w:left w:val="single" w:sz="4" w:space="4" w:color="auto"/>
          <w:bottom w:val="single" w:sz="4" w:space="1" w:color="auto"/>
          <w:right w:val="single" w:sz="4" w:space="4" w:color="auto"/>
        </w:pBdr>
        <w:tabs>
          <w:tab w:val="left" w:pos="3240"/>
        </w:tabs>
        <w:spacing w:line="276" w:lineRule="auto"/>
        <w:ind w:left="3240" w:hanging="1080"/>
        <w:rPr>
          <w:u w:val="single"/>
        </w:rPr>
      </w:pPr>
      <w:r w:rsidRPr="00B41079">
        <w:rPr>
          <w:u w:color="0000FF"/>
        </w:rPr>
        <w:t>Column:</w:t>
      </w:r>
      <w:r w:rsidRPr="00B41079">
        <w:rPr>
          <w:u w:color="0000FF"/>
        </w:rPr>
        <w:tab/>
      </w:r>
      <w:r w:rsidR="00317C62" w:rsidRPr="00B41079">
        <w:rPr>
          <w:u w:color="0000FF"/>
        </w:rPr>
        <w:t>DB-Wax, 30 m x 0.53 mm ID, 1-mm film thickness, fused silica</w:t>
      </w:r>
    </w:p>
    <w:p w14:paraId="5F9742AC" w14:textId="4FF51B5E" w:rsidR="00F126E0" w:rsidRPr="00B41079" w:rsidRDefault="001F34FA" w:rsidP="001F34FA">
      <w:pPr>
        <w:pBdr>
          <w:top w:val="single" w:sz="4" w:space="1" w:color="auto"/>
          <w:left w:val="single" w:sz="4" w:space="4" w:color="auto"/>
          <w:bottom w:val="single" w:sz="4" w:space="1" w:color="auto"/>
          <w:right w:val="single" w:sz="4" w:space="4" w:color="auto"/>
        </w:pBdr>
        <w:tabs>
          <w:tab w:val="left" w:pos="4770"/>
        </w:tabs>
        <w:spacing w:line="276" w:lineRule="auto"/>
        <w:ind w:left="4770" w:hanging="2610"/>
        <w:rPr>
          <w:u w:val="single"/>
        </w:rPr>
      </w:pPr>
      <w:r w:rsidRPr="00B41079">
        <w:rPr>
          <w:u w:color="0000FF"/>
        </w:rPr>
        <w:t>Temperature Program:</w:t>
      </w:r>
      <w:r w:rsidRPr="00B41079">
        <w:rPr>
          <w:u w:color="0000FF"/>
        </w:rPr>
        <w:tab/>
      </w:r>
      <w:r w:rsidR="00317C62" w:rsidRPr="00B41079">
        <w:rPr>
          <w:u w:color="0000FF"/>
        </w:rPr>
        <w:t>40°C (5-min hold) to 220°C (5-min hold) at 10°C/min.</w:t>
      </w:r>
    </w:p>
    <w:p w14:paraId="5277EB37" w14:textId="77777777" w:rsidR="00F126E0" w:rsidRPr="00B41079" w:rsidRDefault="00317C62" w:rsidP="001F34FA">
      <w:pPr>
        <w:pBdr>
          <w:top w:val="single" w:sz="4" w:space="1" w:color="auto"/>
          <w:left w:val="single" w:sz="4" w:space="4" w:color="auto"/>
          <w:bottom w:val="single" w:sz="4" w:space="1" w:color="auto"/>
          <w:right w:val="single" w:sz="4" w:space="4" w:color="auto"/>
        </w:pBdr>
        <w:tabs>
          <w:tab w:val="left" w:pos="720"/>
          <w:tab w:val="left" w:pos="1440"/>
          <w:tab w:val="left" w:pos="2160"/>
          <w:tab w:val="left" w:pos="4770"/>
        </w:tabs>
        <w:spacing w:line="276" w:lineRule="auto"/>
        <w:ind w:left="2160"/>
        <w:rPr>
          <w:u w:val="single"/>
        </w:rPr>
      </w:pPr>
      <w:r w:rsidRPr="00B41079">
        <w:rPr>
          <w:u w:color="0000FF"/>
        </w:rPr>
        <w:t>Injection volume: 1 µL</w:t>
      </w:r>
      <w:r w:rsidRPr="00B41079">
        <w:rPr>
          <w:u w:color="0000FF"/>
        </w:rPr>
        <w:tab/>
        <w:t>Mode: Direct</w:t>
      </w:r>
    </w:p>
    <w:p w14:paraId="4F93ADB7" w14:textId="77777777" w:rsidR="00F126E0" w:rsidRPr="00B41079" w:rsidRDefault="00317C62" w:rsidP="00B53C27">
      <w:pPr>
        <w:pBdr>
          <w:top w:val="single" w:sz="4" w:space="1" w:color="auto"/>
          <w:left w:val="single" w:sz="4" w:space="4" w:color="auto"/>
          <w:bottom w:val="single" w:sz="4" w:space="1" w:color="auto"/>
          <w:right w:val="single" w:sz="4" w:space="4" w:color="auto"/>
        </w:pBdr>
        <w:tabs>
          <w:tab w:val="left" w:pos="720"/>
          <w:tab w:val="left" w:pos="1440"/>
          <w:tab w:val="left" w:pos="2160"/>
        </w:tabs>
        <w:spacing w:line="276" w:lineRule="auto"/>
        <w:ind w:left="2160"/>
        <w:rPr>
          <w:u w:val="single"/>
        </w:rPr>
      </w:pPr>
      <w:r w:rsidRPr="00B41079">
        <w:rPr>
          <w:u w:color="0000FF"/>
        </w:rPr>
        <w:t>Detector: Flame ionization</w:t>
      </w:r>
      <w:r w:rsidRPr="00B41079">
        <w:rPr>
          <w:u w:color="0000FF"/>
        </w:rPr>
        <w:tab/>
        <w:t>Attenuation: 32 x 10</w:t>
      </w:r>
      <w:r w:rsidRPr="00B41079">
        <w:rPr>
          <w:szCs w:val="24"/>
          <w:u w:color="0000FF"/>
          <w:vertAlign w:val="superscript"/>
        </w:rPr>
        <w:t>–11</w:t>
      </w:r>
    </w:p>
    <w:p w14:paraId="108FEEE6" w14:textId="77777777" w:rsidR="00B53C27" w:rsidRPr="00B41079" w:rsidRDefault="00317C62" w:rsidP="00B53C27">
      <w:pPr>
        <w:pBdr>
          <w:top w:val="single" w:sz="4" w:space="1" w:color="auto"/>
          <w:left w:val="single" w:sz="4" w:space="4" w:color="auto"/>
          <w:bottom w:val="single" w:sz="4" w:space="1" w:color="auto"/>
          <w:right w:val="single" w:sz="4" w:space="4" w:color="auto"/>
        </w:pBdr>
        <w:tabs>
          <w:tab w:val="left" w:pos="720"/>
          <w:tab w:val="left" w:pos="1440"/>
          <w:tab w:val="left" w:pos="2160"/>
        </w:tabs>
        <w:spacing w:after="0" w:line="276" w:lineRule="auto"/>
        <w:ind w:left="2160"/>
        <w:rPr>
          <w:u w:val="single"/>
        </w:rPr>
      </w:pPr>
      <w:r w:rsidRPr="00B41079">
        <w:rPr>
          <w:u w:color="0000FF"/>
        </w:rPr>
        <w:t>Temperatures:</w:t>
      </w:r>
      <w:r w:rsidRPr="00B41079">
        <w:rPr>
          <w:u w:color="0000FF"/>
        </w:rPr>
        <w:tab/>
        <w:t>Inlet: 150°C </w:t>
      </w:r>
    </w:p>
    <w:p w14:paraId="171DC1B9" w14:textId="1278FAC7" w:rsidR="00F126E0" w:rsidRPr="00B41079" w:rsidRDefault="00B53C27" w:rsidP="00B53C27">
      <w:pPr>
        <w:pBdr>
          <w:top w:val="single" w:sz="4" w:space="1" w:color="auto"/>
          <w:left w:val="single" w:sz="4" w:space="4" w:color="auto"/>
          <w:bottom w:val="single" w:sz="4" w:space="1" w:color="auto"/>
          <w:right w:val="single" w:sz="4" w:space="4" w:color="auto"/>
        </w:pBdr>
        <w:tabs>
          <w:tab w:val="left" w:pos="720"/>
          <w:tab w:val="left" w:pos="1440"/>
          <w:tab w:val="left" w:pos="4320"/>
        </w:tabs>
        <w:spacing w:line="276" w:lineRule="auto"/>
        <w:ind w:left="2160"/>
        <w:rPr>
          <w:u w:val="single"/>
        </w:rPr>
      </w:pPr>
      <w:r w:rsidRPr="00B41079">
        <w:rPr>
          <w:u w:color="0000FF"/>
        </w:rPr>
        <w:tab/>
      </w:r>
      <w:r w:rsidR="00317C62" w:rsidRPr="00B41079">
        <w:rPr>
          <w:u w:color="0000FF"/>
        </w:rPr>
        <w:t>Detector: 220°C</w:t>
      </w:r>
    </w:p>
    <w:p w14:paraId="72F1C0FA" w14:textId="77777777" w:rsidR="00F126E0" w:rsidRPr="00B41079" w:rsidRDefault="00317C62" w:rsidP="00B53C27">
      <w:pPr>
        <w:pBdr>
          <w:top w:val="single" w:sz="4" w:space="1" w:color="auto"/>
          <w:left w:val="single" w:sz="4" w:space="4" w:color="auto"/>
          <w:bottom w:val="single" w:sz="4" w:space="1" w:color="auto"/>
          <w:right w:val="single" w:sz="4" w:space="4" w:color="auto"/>
        </w:pBdr>
        <w:tabs>
          <w:tab w:val="left" w:pos="720"/>
          <w:tab w:val="left" w:pos="1440"/>
          <w:tab w:val="left" w:pos="2160"/>
        </w:tabs>
        <w:spacing w:line="276" w:lineRule="auto"/>
        <w:ind w:left="2160"/>
        <w:rPr>
          <w:u w:val="single"/>
        </w:rPr>
      </w:pPr>
      <w:r w:rsidRPr="00B41079">
        <w:rPr>
          <w:u w:color="0000FF"/>
        </w:rPr>
        <w:t>Flow Rate: 10 mL/min</w:t>
      </w:r>
    </w:p>
    <w:p w14:paraId="728A67E2" w14:textId="77777777" w:rsidR="00CA7E4B" w:rsidRPr="00B41079" w:rsidRDefault="00317C62" w:rsidP="00B53C27">
      <w:pPr>
        <w:pBdr>
          <w:top w:val="single" w:sz="4" w:space="1" w:color="auto"/>
          <w:left w:val="single" w:sz="4" w:space="4" w:color="auto"/>
          <w:bottom w:val="single" w:sz="4" w:space="1" w:color="auto"/>
          <w:right w:val="single" w:sz="4" w:space="4" w:color="auto"/>
        </w:pBdr>
        <w:tabs>
          <w:tab w:val="left" w:pos="720"/>
          <w:tab w:val="left" w:pos="1440"/>
          <w:tab w:val="left" w:pos="2160"/>
          <w:tab w:val="left" w:pos="4320"/>
          <w:tab w:val="left" w:pos="5760"/>
        </w:tabs>
        <w:spacing w:after="0" w:line="276" w:lineRule="auto"/>
        <w:ind w:left="2160"/>
        <w:rPr>
          <w:u w:val="single"/>
        </w:rPr>
      </w:pPr>
      <w:r w:rsidRPr="00B41079">
        <w:rPr>
          <w:u w:color="0000FF"/>
        </w:rPr>
        <w:lastRenderedPageBreak/>
        <w:t xml:space="preserve">Makeup gas: </w:t>
      </w:r>
      <w:r w:rsidRPr="00B41079">
        <w:rPr>
          <w:u w:color="0000FF"/>
        </w:rPr>
        <w:tab/>
        <w:t>N</w:t>
      </w:r>
      <w:r w:rsidR="00CA7E4B" w:rsidRPr="00B41079">
        <w:rPr>
          <w:u w:color="0000FF"/>
        </w:rPr>
        <w:t>itrogen</w:t>
      </w:r>
      <w:r w:rsidR="00CA7E4B" w:rsidRPr="00B41079">
        <w:rPr>
          <w:u w:color="0000FF"/>
        </w:rPr>
        <w:tab/>
        <w:t>Flow Rate: 20 mL/min </w:t>
      </w:r>
    </w:p>
    <w:p w14:paraId="358D3EE5" w14:textId="4639555F" w:rsidR="00CA7E4B" w:rsidRPr="00B41079" w:rsidRDefault="00B53C27" w:rsidP="00B53C27">
      <w:pPr>
        <w:pBdr>
          <w:top w:val="single" w:sz="4" w:space="1" w:color="auto"/>
          <w:left w:val="single" w:sz="4" w:space="4" w:color="auto"/>
          <w:bottom w:val="single" w:sz="4" w:space="1" w:color="auto"/>
          <w:right w:val="single" w:sz="4" w:space="4" w:color="auto"/>
        </w:pBdr>
        <w:tabs>
          <w:tab w:val="left" w:pos="720"/>
          <w:tab w:val="left" w:pos="1440"/>
          <w:tab w:val="left" w:pos="4320"/>
          <w:tab w:val="left" w:pos="5760"/>
        </w:tabs>
        <w:spacing w:after="0" w:line="276" w:lineRule="auto"/>
        <w:ind w:left="2160"/>
        <w:rPr>
          <w:u w:val="single"/>
        </w:rPr>
      </w:pPr>
      <w:r w:rsidRPr="00B41079">
        <w:rPr>
          <w:u w:color="0000FF"/>
        </w:rPr>
        <w:tab/>
      </w:r>
      <w:r w:rsidR="00CA7E4B" w:rsidRPr="00B41079">
        <w:rPr>
          <w:u w:color="0000FF"/>
        </w:rPr>
        <w:t>Air</w:t>
      </w:r>
      <w:r w:rsidR="00CA7E4B" w:rsidRPr="00B41079">
        <w:rPr>
          <w:u w:color="0000FF"/>
        </w:rPr>
        <w:tab/>
        <w:t>Flow Rate: 300 mL/min</w:t>
      </w:r>
    </w:p>
    <w:p w14:paraId="2D2EF9CB" w14:textId="208CF661" w:rsidR="00F126E0" w:rsidRPr="00B41079" w:rsidRDefault="00B53C27" w:rsidP="00B53C27">
      <w:pPr>
        <w:pBdr>
          <w:top w:val="single" w:sz="4" w:space="1" w:color="auto"/>
          <w:left w:val="single" w:sz="4" w:space="4" w:color="auto"/>
          <w:bottom w:val="single" w:sz="4" w:space="1" w:color="auto"/>
          <w:right w:val="single" w:sz="4" w:space="4" w:color="auto"/>
        </w:pBdr>
        <w:tabs>
          <w:tab w:val="left" w:pos="720"/>
          <w:tab w:val="left" w:pos="1440"/>
          <w:tab w:val="left" w:pos="4320"/>
          <w:tab w:val="left" w:pos="5760"/>
        </w:tabs>
        <w:spacing w:line="276" w:lineRule="auto"/>
        <w:ind w:left="2160"/>
        <w:rPr>
          <w:u w:val="single"/>
        </w:rPr>
      </w:pPr>
      <w:r w:rsidRPr="00B41079">
        <w:rPr>
          <w:u w:color="0000FF"/>
        </w:rPr>
        <w:tab/>
      </w:r>
      <w:r w:rsidR="00317C62" w:rsidRPr="00B41079">
        <w:rPr>
          <w:u w:color="0000FF"/>
        </w:rPr>
        <w:t>Hydrogen</w:t>
      </w:r>
      <w:r w:rsidR="00317C62" w:rsidRPr="00B41079">
        <w:rPr>
          <w:u w:color="0000FF"/>
        </w:rPr>
        <w:tab/>
        <w:t>Flow Rate: 30 mL/min</w:t>
      </w:r>
    </w:p>
    <w:p w14:paraId="2ED9CCEB" w14:textId="77777777" w:rsidR="00F126E0" w:rsidRPr="00B41079" w:rsidRDefault="00317C62" w:rsidP="00B53C27">
      <w:pPr>
        <w:pBdr>
          <w:top w:val="single" w:sz="4" w:space="1" w:color="auto"/>
          <w:left w:val="single" w:sz="4" w:space="4" w:color="auto"/>
          <w:bottom w:val="single" w:sz="4" w:space="1" w:color="auto"/>
          <w:right w:val="single" w:sz="4" w:space="4" w:color="auto"/>
        </w:pBdr>
        <w:tabs>
          <w:tab w:val="left" w:pos="720"/>
          <w:tab w:val="left" w:pos="1440"/>
          <w:tab w:val="left" w:pos="2160"/>
        </w:tabs>
        <w:spacing w:after="0" w:line="276" w:lineRule="auto"/>
        <w:ind w:left="2160"/>
        <w:rPr>
          <w:u w:val="single"/>
        </w:rPr>
      </w:pPr>
      <w:r w:rsidRPr="00B41079">
        <w:rPr>
          <w:u w:color="0000FF"/>
        </w:rPr>
        <w:t>Retention times:</w:t>
      </w:r>
    </w:p>
    <w:p w14:paraId="7AECBEF2" w14:textId="5AD4AB0C" w:rsidR="00F126E0" w:rsidRPr="00B41079" w:rsidRDefault="00B53C27" w:rsidP="00B53C27">
      <w:pPr>
        <w:pBdr>
          <w:top w:val="single" w:sz="4" w:space="1" w:color="auto"/>
          <w:left w:val="single" w:sz="4" w:space="4" w:color="auto"/>
          <w:bottom w:val="single" w:sz="4" w:space="1" w:color="auto"/>
          <w:right w:val="single" w:sz="4" w:space="4" w:color="auto"/>
        </w:pBdr>
        <w:tabs>
          <w:tab w:val="left" w:pos="720"/>
          <w:tab w:val="left" w:pos="1440"/>
          <w:tab w:val="left" w:pos="2520"/>
        </w:tabs>
        <w:spacing w:after="0" w:line="276" w:lineRule="auto"/>
        <w:ind w:left="2160"/>
        <w:rPr>
          <w:u w:val="single"/>
        </w:rPr>
      </w:pPr>
      <w:r w:rsidRPr="00B41079">
        <w:rPr>
          <w:u w:color="0000FF"/>
        </w:rPr>
        <w:tab/>
      </w:r>
      <w:r w:rsidR="00317C62" w:rsidRPr="00B41079">
        <w:rPr>
          <w:u w:color="0000FF"/>
        </w:rPr>
        <w:t>Ethanol: 2.3 minutes</w:t>
      </w:r>
    </w:p>
    <w:p w14:paraId="236FAEF8" w14:textId="2BB2D3F6" w:rsidR="00F126E0" w:rsidRPr="00B41079" w:rsidRDefault="00B53C27" w:rsidP="00B53C27">
      <w:pPr>
        <w:pBdr>
          <w:top w:val="single" w:sz="4" w:space="1" w:color="auto"/>
          <w:left w:val="single" w:sz="4" w:space="4" w:color="auto"/>
          <w:bottom w:val="single" w:sz="4" w:space="1" w:color="auto"/>
          <w:right w:val="single" w:sz="4" w:space="4" w:color="auto"/>
        </w:pBdr>
        <w:tabs>
          <w:tab w:val="left" w:pos="720"/>
          <w:tab w:val="left" w:pos="1440"/>
          <w:tab w:val="left" w:pos="2520"/>
        </w:tabs>
        <w:spacing w:line="276" w:lineRule="auto"/>
        <w:ind w:left="2160"/>
        <w:rPr>
          <w:u w:val="single"/>
        </w:rPr>
      </w:pPr>
      <w:r w:rsidRPr="00B41079">
        <w:rPr>
          <w:u w:color="0000FF"/>
        </w:rPr>
        <w:tab/>
      </w:r>
      <w:r w:rsidR="00317C62" w:rsidRPr="00B41079">
        <w:rPr>
          <w:u w:color="0000FF"/>
        </w:rPr>
        <w:t>Internal Standard: 9.9 minutes</w:t>
      </w:r>
    </w:p>
    <w:p w14:paraId="4022710F" w14:textId="77777777" w:rsidR="00F126E0" w:rsidRPr="00B41079" w:rsidRDefault="00317C62" w:rsidP="00A53947">
      <w:pPr>
        <w:pStyle w:val="ListParagraph"/>
        <w:numPr>
          <w:ilvl w:val="5"/>
          <w:numId w:val="2"/>
        </w:numPr>
        <w:tabs>
          <w:tab w:val="left" w:pos="720"/>
          <w:tab w:val="left" w:pos="1440"/>
          <w:tab w:val="left" w:pos="2160"/>
        </w:tabs>
        <w:spacing w:line="276" w:lineRule="auto"/>
        <w:contextualSpacing w:val="0"/>
        <w:rPr>
          <w:u w:val="single"/>
        </w:rPr>
      </w:pPr>
      <w:r w:rsidRPr="00B41079">
        <w:rPr>
          <w:u w:color="0000FF"/>
        </w:rPr>
        <w:t>Set the attenuation so that a 60–80% pen deflection is obtained for the internal standard peak (approximately 32 x 10</w:t>
      </w:r>
      <w:r w:rsidRPr="00B41079">
        <w:rPr>
          <w:szCs w:val="24"/>
          <w:u w:color="0000FF"/>
          <w:vertAlign w:val="superscript"/>
        </w:rPr>
        <w:t>–11</w:t>
      </w:r>
      <w:r w:rsidRPr="00B41079">
        <w:rPr>
          <w:u w:color="0000FF"/>
        </w:rPr>
        <w:t xml:space="preserve"> AFS).</w:t>
      </w:r>
    </w:p>
    <w:p w14:paraId="33FB9016" w14:textId="77777777" w:rsidR="00F126E0" w:rsidRPr="00B41079" w:rsidRDefault="00317C62" w:rsidP="00A53947">
      <w:pPr>
        <w:pStyle w:val="ListParagraph"/>
        <w:numPr>
          <w:ilvl w:val="5"/>
          <w:numId w:val="2"/>
        </w:numPr>
        <w:tabs>
          <w:tab w:val="left" w:pos="720"/>
          <w:tab w:val="left" w:pos="1440"/>
          <w:tab w:val="left" w:pos="2160"/>
        </w:tabs>
        <w:spacing w:line="276" w:lineRule="auto"/>
        <w:contextualSpacing w:val="0"/>
        <w:rPr>
          <w:u w:val="single"/>
        </w:rPr>
      </w:pPr>
      <w:r w:rsidRPr="00B41079">
        <w:rPr>
          <w:u w:color="0000FF"/>
        </w:rPr>
        <w:t>Use the chromatograms from injection of the neat ethanol sample and Solution A to correlate observed peaks with their respective retention times.</w:t>
      </w:r>
    </w:p>
    <w:p w14:paraId="65BE32C3" w14:textId="77777777" w:rsidR="00AA2ACF" w:rsidRPr="00B41079" w:rsidRDefault="00317C62" w:rsidP="00A53947">
      <w:pPr>
        <w:pStyle w:val="ListParagraph"/>
        <w:numPr>
          <w:ilvl w:val="5"/>
          <w:numId w:val="2"/>
        </w:numPr>
        <w:tabs>
          <w:tab w:val="left" w:pos="720"/>
          <w:tab w:val="left" w:pos="1440"/>
          <w:tab w:val="left" w:pos="2160"/>
        </w:tabs>
        <w:spacing w:line="276" w:lineRule="auto"/>
        <w:contextualSpacing w:val="0"/>
        <w:rPr>
          <w:u w:val="single"/>
        </w:rPr>
      </w:pPr>
      <w:r w:rsidRPr="00B41079">
        <w:rPr>
          <w:u w:color="0000FF"/>
        </w:rPr>
        <w:t>Use the chromatograms from the neat ethanol sample and the water blank to determine that there are no interferences on the internal standard peak.</w:t>
      </w:r>
    </w:p>
    <w:p w14:paraId="6061DD98" w14:textId="77777777" w:rsidR="00CA7E4B" w:rsidRPr="00B41079" w:rsidRDefault="00317C62" w:rsidP="00A53947">
      <w:pPr>
        <w:pStyle w:val="ListParagraph"/>
        <w:numPr>
          <w:ilvl w:val="4"/>
          <w:numId w:val="2"/>
        </w:numPr>
        <w:tabs>
          <w:tab w:val="left" w:pos="720"/>
          <w:tab w:val="left" w:pos="1440"/>
          <w:tab w:val="left" w:pos="2160"/>
        </w:tabs>
        <w:spacing w:line="276" w:lineRule="auto"/>
        <w:contextualSpacing w:val="0"/>
        <w:rPr>
          <w:u w:val="single"/>
        </w:rPr>
      </w:pPr>
      <w:r w:rsidRPr="00B41079">
        <w:rPr>
          <w:u w:color="0000FF"/>
        </w:rPr>
        <w:t>Calculations</w:t>
      </w:r>
    </w:p>
    <w:p w14:paraId="7C17201A" w14:textId="77777777" w:rsidR="007A1D04" w:rsidRPr="00B41079" w:rsidRDefault="00317C62" w:rsidP="00A53947">
      <w:pPr>
        <w:pStyle w:val="ListParagraph"/>
        <w:numPr>
          <w:ilvl w:val="5"/>
          <w:numId w:val="2"/>
        </w:numPr>
        <w:tabs>
          <w:tab w:val="left" w:pos="720"/>
          <w:tab w:val="left" w:pos="1440"/>
          <w:tab w:val="left" w:pos="2160"/>
        </w:tabs>
        <w:spacing w:line="276" w:lineRule="auto"/>
        <w:contextualSpacing w:val="0"/>
        <w:rPr>
          <w:u w:val="single"/>
        </w:rPr>
      </w:pPr>
      <w:r w:rsidRPr="00B41079">
        <w:rPr>
          <w:u w:color="0000FF"/>
        </w:rPr>
        <w:t>Calculate the response factor (RRF</w:t>
      </w:r>
      <w:r w:rsidRPr="00B41079">
        <w:rPr>
          <w:u w:color="0000FF"/>
          <w:vertAlign w:val="subscript"/>
        </w:rPr>
        <w:t>A</w:t>
      </w:r>
      <w:r w:rsidRPr="00B41079">
        <w:rPr>
          <w:u w:color="0000FF"/>
        </w:rPr>
        <w:t xml:space="preserve">) for the ethanol peak observed from Solution A using equation 2:    </w:t>
      </w:r>
    </w:p>
    <w:p w14:paraId="5C72DE2C" w14:textId="77777777" w:rsidR="007A1D04" w:rsidRPr="00B41079" w:rsidRDefault="00317C62" w:rsidP="007A1D04">
      <w:pPr>
        <w:tabs>
          <w:tab w:val="left" w:pos="720"/>
          <w:tab w:val="left" w:pos="1440"/>
          <w:tab w:val="left" w:pos="2160"/>
          <w:tab w:val="right" w:pos="9360"/>
        </w:tabs>
        <w:spacing w:line="276" w:lineRule="auto"/>
        <w:ind w:left="2160"/>
        <w:rPr>
          <w:szCs w:val="24"/>
          <w:u w:val="single"/>
        </w:rPr>
      </w:pPr>
      <w:r w:rsidRPr="00B41079">
        <w:rPr>
          <w:szCs w:val="24"/>
          <w:u w:color="0000FF"/>
        </w:rPr>
        <w:t>RRF</w:t>
      </w:r>
      <w:r w:rsidRPr="00B41079">
        <w:rPr>
          <w:szCs w:val="24"/>
          <w:u w:color="0000FF"/>
          <w:vertAlign w:val="subscript"/>
        </w:rPr>
        <w:t>A</w:t>
      </w:r>
      <w:r w:rsidRPr="00B41079">
        <w:rPr>
          <w:szCs w:val="24"/>
          <w:u w:color="0000FF"/>
        </w:rPr>
        <w:t xml:space="preserve"> = (Peak area of ethanol x dilution factor) ÷ Peak area of internal standard  </w:t>
      </w:r>
      <w:r w:rsidRPr="00B41079">
        <w:rPr>
          <w:szCs w:val="24"/>
          <w:u w:color="0000FF"/>
        </w:rPr>
        <w:tab/>
        <w:t>[2]</w:t>
      </w:r>
    </w:p>
    <w:p w14:paraId="65FFAB54" w14:textId="77777777" w:rsidR="007A1D04" w:rsidRPr="00B41079" w:rsidRDefault="00317C62" w:rsidP="00A53947">
      <w:pPr>
        <w:pStyle w:val="ListParagraph"/>
        <w:numPr>
          <w:ilvl w:val="5"/>
          <w:numId w:val="2"/>
        </w:numPr>
        <w:tabs>
          <w:tab w:val="left" w:pos="720"/>
          <w:tab w:val="left" w:pos="1440"/>
          <w:tab w:val="left" w:pos="2160"/>
        </w:tabs>
        <w:spacing w:line="276" w:lineRule="auto"/>
        <w:contextualSpacing w:val="0"/>
        <w:rPr>
          <w:u w:val="single"/>
        </w:rPr>
      </w:pPr>
      <w:r w:rsidRPr="00B41079">
        <w:rPr>
          <w:u w:color="0000FF"/>
        </w:rPr>
        <w:t>Calculate the relative response factors (RRF</w:t>
      </w:r>
      <w:r w:rsidRPr="00B41079">
        <w:rPr>
          <w:u w:color="0000FF"/>
          <w:vertAlign w:val="subscript"/>
        </w:rPr>
        <w:t>i</w:t>
      </w:r>
      <w:r w:rsidRPr="00B41079">
        <w:rPr>
          <w:u w:color="0000FF"/>
        </w:rPr>
        <w:t xml:space="preserve">) for each impurity observed from an injection of Solution B using equation 3:    </w:t>
      </w:r>
    </w:p>
    <w:p w14:paraId="6AE9AEC3" w14:textId="7518A494" w:rsidR="007A1D04" w:rsidRPr="00B41079" w:rsidRDefault="00317C62" w:rsidP="007A1D04">
      <w:pPr>
        <w:tabs>
          <w:tab w:val="left" w:pos="720"/>
          <w:tab w:val="left" w:pos="1440"/>
          <w:tab w:val="left" w:pos="2160"/>
          <w:tab w:val="right" w:pos="9360"/>
        </w:tabs>
        <w:spacing w:line="276" w:lineRule="auto"/>
        <w:ind w:left="2160" w:right="-270"/>
        <w:rPr>
          <w:szCs w:val="24"/>
          <w:u w:val="single"/>
        </w:rPr>
      </w:pPr>
      <w:r w:rsidRPr="00B41079">
        <w:rPr>
          <w:szCs w:val="24"/>
          <w:u w:color="0000FF"/>
        </w:rPr>
        <w:t>RRF</w:t>
      </w:r>
      <w:r w:rsidRPr="00B41079">
        <w:rPr>
          <w:szCs w:val="24"/>
          <w:u w:color="0000FF"/>
          <w:vertAlign w:val="subscript"/>
        </w:rPr>
        <w:t>i</w:t>
      </w:r>
      <w:r w:rsidRPr="00B41079">
        <w:rPr>
          <w:szCs w:val="24"/>
          <w:u w:color="0000FF"/>
        </w:rPr>
        <w:t xml:space="preserve"> = (Peak area of impurity) ÷ Pe</w:t>
      </w:r>
      <w:r w:rsidR="007A1D04" w:rsidRPr="00B41079">
        <w:rPr>
          <w:szCs w:val="24"/>
          <w:u w:color="0000FF"/>
        </w:rPr>
        <w:t>ak area of internal standard</w:t>
      </w:r>
      <w:r w:rsidRPr="00B41079">
        <w:rPr>
          <w:szCs w:val="24"/>
          <w:u w:color="0000FF"/>
        </w:rPr>
        <w:tab/>
        <w:t>[3]</w:t>
      </w:r>
    </w:p>
    <w:p w14:paraId="44D98EEB" w14:textId="77777777" w:rsidR="007A1D04" w:rsidRPr="00B41079" w:rsidRDefault="00317C62" w:rsidP="00A53947">
      <w:pPr>
        <w:pStyle w:val="ListParagraph"/>
        <w:numPr>
          <w:ilvl w:val="5"/>
          <w:numId w:val="2"/>
        </w:numPr>
        <w:tabs>
          <w:tab w:val="left" w:pos="720"/>
          <w:tab w:val="left" w:pos="1440"/>
          <w:tab w:val="left" w:pos="2160"/>
        </w:tabs>
        <w:spacing w:line="276" w:lineRule="auto"/>
        <w:contextualSpacing w:val="0"/>
        <w:rPr>
          <w:u w:val="single"/>
        </w:rPr>
      </w:pPr>
      <w:r w:rsidRPr="00B41079">
        <w:rPr>
          <w:u w:color="0000FF"/>
        </w:rPr>
        <w:t xml:space="preserve">Calculate the relative concentration of each impurity in the sample of ethanol using equation 4:    </w:t>
      </w:r>
    </w:p>
    <w:p w14:paraId="6851F1D1" w14:textId="77777777" w:rsidR="007A1D04" w:rsidRPr="00B41079" w:rsidRDefault="00317C62" w:rsidP="007A1D04">
      <w:pPr>
        <w:tabs>
          <w:tab w:val="left" w:pos="720"/>
          <w:tab w:val="left" w:pos="1440"/>
          <w:tab w:val="left" w:pos="2160"/>
          <w:tab w:val="right" w:pos="9360"/>
        </w:tabs>
        <w:spacing w:line="276" w:lineRule="auto"/>
        <w:ind w:left="2160"/>
        <w:rPr>
          <w:u w:val="single"/>
        </w:rPr>
      </w:pPr>
      <w:r w:rsidRPr="00B41079">
        <w:rPr>
          <w:u w:color="0000FF"/>
        </w:rPr>
        <w:t>Relative concentration (%)  = (RRF</w:t>
      </w:r>
      <w:r w:rsidRPr="00B41079">
        <w:rPr>
          <w:u w:color="0000FF"/>
          <w:vertAlign w:val="subscript"/>
        </w:rPr>
        <w:t>i</w:t>
      </w:r>
      <w:r w:rsidRPr="00B41079">
        <w:rPr>
          <w:u w:color="0000FF"/>
        </w:rPr>
        <w:t xml:space="preserve"> ÷ RRF</w:t>
      </w:r>
      <w:r w:rsidRPr="00B41079">
        <w:rPr>
          <w:u w:color="0000FF"/>
          <w:vertAlign w:val="subscript"/>
        </w:rPr>
        <w:t>A</w:t>
      </w:r>
      <w:r w:rsidRPr="00B41079">
        <w:rPr>
          <w:u w:color="0000FF"/>
        </w:rPr>
        <w:t xml:space="preserve">) x 100    </w:t>
      </w:r>
      <w:r w:rsidRPr="00B41079">
        <w:rPr>
          <w:u w:color="0000FF"/>
        </w:rPr>
        <w:tab/>
        <w:t>[4]</w:t>
      </w:r>
    </w:p>
    <w:p w14:paraId="34E589B6" w14:textId="77777777" w:rsidR="007A1D04" w:rsidRPr="00B41079" w:rsidRDefault="00317C62" w:rsidP="00A53947">
      <w:pPr>
        <w:pStyle w:val="ListParagraph"/>
        <w:numPr>
          <w:ilvl w:val="3"/>
          <w:numId w:val="2"/>
        </w:numPr>
        <w:tabs>
          <w:tab w:val="left" w:pos="720"/>
          <w:tab w:val="left" w:pos="1440"/>
          <w:tab w:val="left" w:pos="2160"/>
        </w:tabs>
        <w:spacing w:line="276" w:lineRule="auto"/>
        <w:contextualSpacing w:val="0"/>
        <w:rPr>
          <w:szCs w:val="24"/>
          <w:u w:val="single"/>
        </w:rPr>
      </w:pPr>
      <w:r w:rsidRPr="00B41079">
        <w:rPr>
          <w:szCs w:val="24"/>
          <w:u w:val="single"/>
        </w:rPr>
        <w:t>Benzene Content Screening Analysis</w:t>
      </w:r>
      <w:r w:rsidRPr="00B41079">
        <w:rPr>
          <w:szCs w:val="24"/>
        </w:rPr>
        <w:t> </w:t>
      </w:r>
    </w:p>
    <w:p w14:paraId="51A421BA" w14:textId="77777777" w:rsidR="007A1D04" w:rsidRPr="00B41079" w:rsidRDefault="00317C62" w:rsidP="007A1D04">
      <w:pPr>
        <w:tabs>
          <w:tab w:val="left" w:pos="720"/>
          <w:tab w:val="left" w:pos="1440"/>
          <w:tab w:val="left" w:pos="2160"/>
        </w:tabs>
        <w:spacing w:line="276" w:lineRule="auto"/>
        <w:ind w:left="1440"/>
        <w:rPr>
          <w:szCs w:val="24"/>
          <w:u w:val="single"/>
        </w:rPr>
      </w:pPr>
      <w:r w:rsidRPr="00B41079">
        <w:rPr>
          <w:u w:color="0000FF"/>
        </w:rPr>
        <w:t>Ethanol used in this program must be screened for benzene content.</w:t>
      </w:r>
    </w:p>
    <w:p w14:paraId="1A456238" w14:textId="77777777" w:rsidR="007A1D04" w:rsidRPr="00B41079" w:rsidRDefault="00317C62" w:rsidP="00A53947">
      <w:pPr>
        <w:pStyle w:val="ListParagraph"/>
        <w:numPr>
          <w:ilvl w:val="5"/>
          <w:numId w:val="2"/>
        </w:numPr>
        <w:tabs>
          <w:tab w:val="left" w:pos="720"/>
          <w:tab w:val="left" w:pos="1440"/>
          <w:tab w:val="left" w:pos="2160"/>
        </w:tabs>
        <w:spacing w:line="276" w:lineRule="auto"/>
        <w:contextualSpacing w:val="0"/>
        <w:rPr>
          <w:szCs w:val="24"/>
          <w:u w:val="single"/>
        </w:rPr>
      </w:pPr>
      <w:r w:rsidRPr="00B41079">
        <w:rPr>
          <w:u w:color="0000FF"/>
        </w:rPr>
        <w:t>Prepare a series of benzene standards at concentrations of 1–10 ppm in a suitable solvent.</w:t>
      </w:r>
    </w:p>
    <w:p w14:paraId="23A1E3C3" w14:textId="77777777" w:rsidR="007A1D04" w:rsidRPr="00B41079" w:rsidRDefault="00317C62" w:rsidP="00A53947">
      <w:pPr>
        <w:pStyle w:val="ListParagraph"/>
        <w:numPr>
          <w:ilvl w:val="5"/>
          <w:numId w:val="2"/>
        </w:numPr>
        <w:tabs>
          <w:tab w:val="left" w:pos="720"/>
          <w:tab w:val="left" w:pos="1440"/>
          <w:tab w:val="left" w:pos="2160"/>
        </w:tabs>
        <w:spacing w:line="276" w:lineRule="auto"/>
        <w:contextualSpacing w:val="0"/>
        <w:rPr>
          <w:szCs w:val="24"/>
          <w:u w:val="single"/>
        </w:rPr>
      </w:pPr>
      <w:r w:rsidRPr="00B41079">
        <w:rPr>
          <w:u w:color="0000FF"/>
        </w:rPr>
        <w:t>Analysis</w:t>
      </w:r>
    </w:p>
    <w:p w14:paraId="1B3AFA10" w14:textId="77777777" w:rsidR="007A1D04" w:rsidRPr="00B41079" w:rsidRDefault="00317C62" w:rsidP="00A53947">
      <w:pPr>
        <w:pStyle w:val="ListParagraph"/>
        <w:numPr>
          <w:ilvl w:val="6"/>
          <w:numId w:val="2"/>
        </w:numPr>
        <w:tabs>
          <w:tab w:val="left" w:pos="720"/>
          <w:tab w:val="left" w:pos="1440"/>
          <w:tab w:val="left" w:pos="2160"/>
        </w:tabs>
        <w:spacing w:line="276" w:lineRule="auto"/>
        <w:contextualSpacing w:val="0"/>
        <w:rPr>
          <w:szCs w:val="24"/>
          <w:u w:val="single"/>
        </w:rPr>
      </w:pPr>
      <w:r w:rsidRPr="00B41079">
        <w:rPr>
          <w:u w:color="0000FF"/>
        </w:rPr>
        <w:t>Evaluate the analytical system used for the assay for precision, theoretical plates, resolution, and tailing factor, according to USP guidelines.</w:t>
      </w:r>
    </w:p>
    <w:p w14:paraId="7FC94C2C" w14:textId="77777777" w:rsidR="007A1D04" w:rsidRPr="00B41079" w:rsidRDefault="00317C62" w:rsidP="00A53947">
      <w:pPr>
        <w:pStyle w:val="ListParagraph"/>
        <w:numPr>
          <w:ilvl w:val="6"/>
          <w:numId w:val="2"/>
        </w:numPr>
        <w:tabs>
          <w:tab w:val="left" w:pos="720"/>
          <w:tab w:val="left" w:pos="1440"/>
          <w:tab w:val="left" w:pos="2160"/>
        </w:tabs>
        <w:spacing w:line="276" w:lineRule="auto"/>
        <w:contextualSpacing w:val="0"/>
        <w:rPr>
          <w:szCs w:val="24"/>
          <w:u w:val="single"/>
        </w:rPr>
      </w:pPr>
      <w:r w:rsidRPr="00B41079">
        <w:rPr>
          <w:u w:color="0000FF"/>
        </w:rPr>
        <w:lastRenderedPageBreak/>
        <w:t xml:space="preserve">Analyze the benzene standards and a sample of the neat test article using the instrument system described below. </w:t>
      </w:r>
    </w:p>
    <w:p w14:paraId="6D485727" w14:textId="77777777" w:rsidR="007A1D04" w:rsidRPr="00B41079" w:rsidRDefault="00317C62" w:rsidP="00A53947">
      <w:pPr>
        <w:pStyle w:val="ListParagraph"/>
        <w:numPr>
          <w:ilvl w:val="5"/>
          <w:numId w:val="2"/>
        </w:numPr>
        <w:tabs>
          <w:tab w:val="left" w:pos="720"/>
          <w:tab w:val="left" w:pos="1440"/>
          <w:tab w:val="left" w:pos="2160"/>
        </w:tabs>
        <w:spacing w:line="276" w:lineRule="auto"/>
        <w:contextualSpacing w:val="0"/>
        <w:rPr>
          <w:szCs w:val="24"/>
          <w:u w:val="single"/>
        </w:rPr>
      </w:pPr>
      <w:r w:rsidRPr="00B41079">
        <w:rPr>
          <w:u w:color="0000FF"/>
        </w:rPr>
        <w:t>Instrument System and Parameters</w:t>
      </w:r>
    </w:p>
    <w:p w14:paraId="6846D164" w14:textId="77777777" w:rsidR="007A1D04" w:rsidRPr="00B41079" w:rsidRDefault="00317C62" w:rsidP="00B44EF5">
      <w:pPr>
        <w:pBdr>
          <w:top w:val="single" w:sz="4" w:space="1" w:color="auto"/>
          <w:left w:val="single" w:sz="4" w:space="4" w:color="auto"/>
          <w:bottom w:val="single" w:sz="4" w:space="1" w:color="auto"/>
          <w:right w:val="single" w:sz="4" w:space="4" w:color="auto"/>
        </w:pBdr>
        <w:tabs>
          <w:tab w:val="left" w:pos="720"/>
          <w:tab w:val="left" w:pos="1440"/>
          <w:tab w:val="left" w:pos="2160"/>
        </w:tabs>
        <w:spacing w:line="276" w:lineRule="auto"/>
        <w:ind w:left="2160"/>
        <w:rPr>
          <w:szCs w:val="24"/>
          <w:u w:val="single"/>
        </w:rPr>
      </w:pPr>
      <w:r w:rsidRPr="00B41079">
        <w:rPr>
          <w:u w:color="0000FF"/>
        </w:rPr>
        <w:t>Instrument: Gas chromatograph with autosampler</w:t>
      </w:r>
    </w:p>
    <w:p w14:paraId="2D2F73B6" w14:textId="31CA3C55" w:rsidR="007A1D04" w:rsidRPr="00B41079" w:rsidRDefault="001F34FA" w:rsidP="001F34FA">
      <w:pPr>
        <w:pBdr>
          <w:top w:val="single" w:sz="4" w:space="1" w:color="auto"/>
          <w:left w:val="single" w:sz="4" w:space="4" w:color="auto"/>
          <w:bottom w:val="single" w:sz="4" w:space="1" w:color="auto"/>
          <w:right w:val="single" w:sz="4" w:space="4" w:color="auto"/>
        </w:pBdr>
        <w:tabs>
          <w:tab w:val="left" w:pos="3240"/>
        </w:tabs>
        <w:spacing w:line="276" w:lineRule="auto"/>
        <w:ind w:left="3240" w:hanging="1080"/>
        <w:rPr>
          <w:szCs w:val="24"/>
          <w:u w:val="single"/>
        </w:rPr>
      </w:pPr>
      <w:r w:rsidRPr="00B41079">
        <w:rPr>
          <w:u w:color="0000FF"/>
        </w:rPr>
        <w:t>Column:</w:t>
      </w:r>
      <w:r w:rsidRPr="00B41079">
        <w:rPr>
          <w:u w:color="0000FF"/>
        </w:rPr>
        <w:tab/>
      </w:r>
      <w:r w:rsidR="00317C62" w:rsidRPr="00B41079">
        <w:rPr>
          <w:u w:color="0000FF"/>
        </w:rPr>
        <w:t>DB-5, 30 m x 0.53 mm, 1.5 mm film thickness, fused silica</w:t>
      </w:r>
    </w:p>
    <w:p w14:paraId="58352815" w14:textId="67435BBE" w:rsidR="007A1D04" w:rsidRPr="00B41079" w:rsidRDefault="001F34FA" w:rsidP="001F34FA">
      <w:pPr>
        <w:pBdr>
          <w:top w:val="single" w:sz="4" w:space="1" w:color="auto"/>
          <w:left w:val="single" w:sz="4" w:space="4" w:color="auto"/>
          <w:bottom w:val="single" w:sz="4" w:space="1" w:color="auto"/>
          <w:right w:val="single" w:sz="4" w:space="4" w:color="auto"/>
        </w:pBdr>
        <w:tabs>
          <w:tab w:val="left" w:pos="4770"/>
        </w:tabs>
        <w:spacing w:line="276" w:lineRule="auto"/>
        <w:ind w:left="4770" w:hanging="2610"/>
        <w:rPr>
          <w:szCs w:val="24"/>
          <w:u w:val="single"/>
        </w:rPr>
      </w:pPr>
      <w:r w:rsidRPr="00B41079">
        <w:rPr>
          <w:u w:color="0000FF"/>
        </w:rPr>
        <w:t>Temperature program:</w:t>
      </w:r>
      <w:r w:rsidRPr="00B41079">
        <w:rPr>
          <w:u w:color="0000FF"/>
        </w:rPr>
        <w:tab/>
      </w:r>
      <w:r w:rsidR="00317C62" w:rsidRPr="00B41079">
        <w:rPr>
          <w:u w:color="0000FF"/>
        </w:rPr>
        <w:t>40°C (3-min hold) to 200°C (3-min hold) at 10°C/min.</w:t>
      </w:r>
    </w:p>
    <w:p w14:paraId="660B8069" w14:textId="77777777" w:rsidR="007A1D04" w:rsidRPr="00B41079" w:rsidRDefault="00317C62" w:rsidP="001F34FA">
      <w:pPr>
        <w:pBdr>
          <w:top w:val="single" w:sz="4" w:space="1" w:color="auto"/>
          <w:left w:val="single" w:sz="4" w:space="4" w:color="auto"/>
          <w:bottom w:val="single" w:sz="4" w:space="1" w:color="auto"/>
          <w:right w:val="single" w:sz="4" w:space="4" w:color="auto"/>
        </w:pBdr>
        <w:tabs>
          <w:tab w:val="left" w:pos="720"/>
          <w:tab w:val="left" w:pos="1440"/>
          <w:tab w:val="left" w:pos="2160"/>
          <w:tab w:val="left" w:pos="4770"/>
        </w:tabs>
        <w:spacing w:line="276" w:lineRule="auto"/>
        <w:ind w:left="2160"/>
        <w:rPr>
          <w:szCs w:val="24"/>
          <w:u w:val="single"/>
        </w:rPr>
      </w:pPr>
      <w:r w:rsidRPr="00B41079">
        <w:rPr>
          <w:rFonts w:cs="Helvetica Neue"/>
          <w:szCs w:val="24"/>
          <w:u w:color="0000FF"/>
        </w:rPr>
        <w:t>Injection volume: 1 mL</w:t>
      </w:r>
      <w:r w:rsidRPr="00B41079">
        <w:rPr>
          <w:rFonts w:cs="Helvetica Neue"/>
          <w:szCs w:val="24"/>
          <w:u w:color="0000FF"/>
        </w:rPr>
        <w:tab/>
        <w:t>Mode: Direct</w:t>
      </w:r>
    </w:p>
    <w:p w14:paraId="08307C03" w14:textId="77777777" w:rsidR="007A1D04" w:rsidRPr="00B41079" w:rsidRDefault="00317C62" w:rsidP="00B44EF5">
      <w:pPr>
        <w:pBdr>
          <w:top w:val="single" w:sz="4" w:space="1" w:color="auto"/>
          <w:left w:val="single" w:sz="4" w:space="4" w:color="auto"/>
          <w:bottom w:val="single" w:sz="4" w:space="1" w:color="auto"/>
          <w:right w:val="single" w:sz="4" w:space="4" w:color="auto"/>
        </w:pBdr>
        <w:tabs>
          <w:tab w:val="left" w:pos="720"/>
          <w:tab w:val="left" w:pos="1440"/>
          <w:tab w:val="left" w:pos="2160"/>
        </w:tabs>
        <w:spacing w:line="276" w:lineRule="auto"/>
        <w:ind w:left="2160"/>
        <w:rPr>
          <w:szCs w:val="24"/>
          <w:u w:val="single"/>
        </w:rPr>
      </w:pPr>
      <w:r w:rsidRPr="00B41079">
        <w:rPr>
          <w:rFonts w:cs="Helvetica Neue"/>
          <w:szCs w:val="24"/>
          <w:u w:color="0000FF"/>
        </w:rPr>
        <w:t>Detector: Flame ionization</w:t>
      </w:r>
    </w:p>
    <w:p w14:paraId="5B4EE9FA" w14:textId="390435D1" w:rsidR="007A1D04" w:rsidRPr="00B41079" w:rsidRDefault="00317C62" w:rsidP="00B44EF5">
      <w:pPr>
        <w:pBdr>
          <w:top w:val="single" w:sz="4" w:space="1" w:color="auto"/>
          <w:left w:val="single" w:sz="4" w:space="4" w:color="auto"/>
          <w:bottom w:val="single" w:sz="4" w:space="1" w:color="auto"/>
          <w:right w:val="single" w:sz="4" w:space="4" w:color="auto"/>
        </w:pBdr>
        <w:tabs>
          <w:tab w:val="left" w:pos="3780"/>
          <w:tab w:val="left" w:pos="5400"/>
        </w:tabs>
        <w:spacing w:line="276" w:lineRule="auto"/>
        <w:ind w:left="2160"/>
        <w:rPr>
          <w:szCs w:val="24"/>
          <w:u w:val="single"/>
        </w:rPr>
      </w:pPr>
      <w:r w:rsidRPr="00B41079">
        <w:rPr>
          <w:rFonts w:cs="Helvetica Neue"/>
          <w:szCs w:val="24"/>
          <w:u w:color="0000FF"/>
        </w:rPr>
        <w:t>Temperat</w:t>
      </w:r>
      <w:r w:rsidR="00B44EF5" w:rsidRPr="00B41079">
        <w:rPr>
          <w:rFonts w:cs="Helvetica Neue"/>
          <w:szCs w:val="24"/>
          <w:u w:color="0000FF"/>
        </w:rPr>
        <w:t>ures:</w:t>
      </w:r>
      <w:r w:rsidR="00B44EF5" w:rsidRPr="00B41079">
        <w:rPr>
          <w:rFonts w:cs="Helvetica Neue"/>
          <w:szCs w:val="24"/>
          <w:u w:color="0000FF"/>
        </w:rPr>
        <w:tab/>
        <w:t>Inlet: 150°C </w:t>
      </w:r>
      <w:r w:rsidR="00B44EF5" w:rsidRPr="00B41079">
        <w:rPr>
          <w:rFonts w:cs="Helvetica Neue"/>
          <w:szCs w:val="24"/>
          <w:u w:color="0000FF"/>
        </w:rPr>
        <w:tab/>
      </w:r>
      <w:r w:rsidRPr="00B41079">
        <w:rPr>
          <w:rFonts w:cs="Helvetica Neue"/>
          <w:szCs w:val="24"/>
          <w:u w:color="0000FF"/>
        </w:rPr>
        <w:t>Detector: 220°C</w:t>
      </w:r>
    </w:p>
    <w:p w14:paraId="19A3B034" w14:textId="1FA354AA" w:rsidR="007A1D04" w:rsidRPr="00B41079" w:rsidRDefault="00317C62" w:rsidP="00B44EF5">
      <w:pPr>
        <w:pBdr>
          <w:top w:val="single" w:sz="4" w:space="1" w:color="auto"/>
          <w:left w:val="single" w:sz="4" w:space="4" w:color="auto"/>
          <w:bottom w:val="single" w:sz="4" w:space="1" w:color="auto"/>
          <w:right w:val="single" w:sz="4" w:space="4" w:color="auto"/>
        </w:pBdr>
        <w:tabs>
          <w:tab w:val="left" w:pos="720"/>
          <w:tab w:val="left" w:pos="1440"/>
          <w:tab w:val="left" w:pos="2160"/>
        </w:tabs>
        <w:spacing w:line="276" w:lineRule="auto"/>
        <w:ind w:left="2160"/>
        <w:rPr>
          <w:szCs w:val="24"/>
          <w:u w:val="single"/>
        </w:rPr>
      </w:pPr>
      <w:r w:rsidRPr="00B41079">
        <w:rPr>
          <w:rFonts w:cs="Helvetica Neue"/>
          <w:szCs w:val="24"/>
          <w:u w:color="0000FF"/>
        </w:rPr>
        <w:t>Carrier gas: </w:t>
      </w:r>
      <w:r w:rsidR="00B44EF5" w:rsidRPr="00B41079">
        <w:rPr>
          <w:rFonts w:cs="Helvetica Neue"/>
          <w:szCs w:val="24"/>
          <w:u w:color="0000FF"/>
        </w:rPr>
        <w:tab/>
      </w:r>
      <w:r w:rsidRPr="00B41079">
        <w:rPr>
          <w:rFonts w:cs="Helvetica Neue"/>
          <w:szCs w:val="24"/>
          <w:u w:color="0000FF"/>
        </w:rPr>
        <w:t>Helium</w:t>
      </w:r>
      <w:r w:rsidRPr="00B41079">
        <w:rPr>
          <w:rFonts w:cs="Helvetica Neue"/>
          <w:szCs w:val="24"/>
          <w:u w:color="0000FF"/>
        </w:rPr>
        <w:tab/>
        <w:t xml:space="preserve">Flow Rate: </w:t>
      </w:r>
      <w:r w:rsidRPr="00B41079">
        <w:rPr>
          <w:rFonts w:cs="Helvetica Neue"/>
          <w:szCs w:val="24"/>
          <w:u w:color="0000FF"/>
        </w:rPr>
        <w:tab/>
        <w:t>10 mL/min</w:t>
      </w:r>
    </w:p>
    <w:p w14:paraId="078F9656" w14:textId="3CA6682A" w:rsidR="007A1D04" w:rsidRPr="00B41079" w:rsidRDefault="00B44EF5" w:rsidP="00B44EF5">
      <w:pPr>
        <w:pBdr>
          <w:top w:val="single" w:sz="4" w:space="1" w:color="auto"/>
          <w:left w:val="single" w:sz="4" w:space="4" w:color="auto"/>
          <w:bottom w:val="single" w:sz="4" w:space="1" w:color="auto"/>
          <w:right w:val="single" w:sz="4" w:space="4" w:color="auto"/>
        </w:pBdr>
        <w:tabs>
          <w:tab w:val="left" w:pos="720"/>
          <w:tab w:val="left" w:pos="1440"/>
          <w:tab w:val="left" w:pos="2160"/>
        </w:tabs>
        <w:spacing w:after="0" w:line="276" w:lineRule="auto"/>
        <w:ind w:left="2160"/>
        <w:rPr>
          <w:szCs w:val="24"/>
          <w:u w:val="single"/>
        </w:rPr>
      </w:pPr>
      <w:r w:rsidRPr="00B41079">
        <w:rPr>
          <w:rFonts w:cs="Helvetica Neue"/>
          <w:szCs w:val="24"/>
          <w:u w:color="0000FF"/>
        </w:rPr>
        <w:t>Makeup gas:</w:t>
      </w:r>
      <w:r w:rsidRPr="00B41079">
        <w:rPr>
          <w:rFonts w:cs="Helvetica Neue"/>
          <w:szCs w:val="24"/>
          <w:u w:color="0000FF"/>
        </w:rPr>
        <w:tab/>
      </w:r>
      <w:r w:rsidR="00317C62" w:rsidRPr="00B41079">
        <w:rPr>
          <w:rFonts w:cs="Helvetica Neue"/>
          <w:szCs w:val="24"/>
          <w:u w:color="0000FF"/>
        </w:rPr>
        <w:t>Nitrogen</w:t>
      </w:r>
      <w:r w:rsidR="00317C62" w:rsidRPr="00B41079">
        <w:rPr>
          <w:rFonts w:cs="Helvetica Neue"/>
          <w:szCs w:val="24"/>
          <w:u w:color="0000FF"/>
        </w:rPr>
        <w:tab/>
        <w:t>Flow Rate: 20 mL/min </w:t>
      </w:r>
    </w:p>
    <w:p w14:paraId="37477AA6" w14:textId="56F6F1D1" w:rsidR="007A1D04" w:rsidRPr="00B41079" w:rsidRDefault="00B44EF5" w:rsidP="00B44EF5">
      <w:pPr>
        <w:pBdr>
          <w:top w:val="single" w:sz="4" w:space="1" w:color="auto"/>
          <w:left w:val="single" w:sz="4" w:space="4" w:color="auto"/>
          <w:bottom w:val="single" w:sz="4" w:space="1" w:color="auto"/>
          <w:right w:val="single" w:sz="4" w:space="4" w:color="auto"/>
        </w:pBdr>
        <w:tabs>
          <w:tab w:val="left" w:pos="3600"/>
          <w:tab w:val="left" w:pos="5040"/>
        </w:tabs>
        <w:spacing w:after="0" w:line="276" w:lineRule="auto"/>
        <w:ind w:left="2160"/>
        <w:rPr>
          <w:szCs w:val="24"/>
          <w:u w:val="single"/>
        </w:rPr>
      </w:pPr>
      <w:r w:rsidRPr="00B41079">
        <w:rPr>
          <w:rFonts w:cs="Helvetica Neue"/>
          <w:szCs w:val="24"/>
          <w:u w:color="0000FF"/>
        </w:rPr>
        <w:tab/>
      </w:r>
      <w:r w:rsidR="00317C62" w:rsidRPr="00B41079">
        <w:rPr>
          <w:rFonts w:cs="Helvetica Neue"/>
          <w:szCs w:val="24"/>
          <w:u w:color="0000FF"/>
        </w:rPr>
        <w:t xml:space="preserve">Air </w:t>
      </w:r>
      <w:r w:rsidR="00317C62" w:rsidRPr="00B41079">
        <w:rPr>
          <w:rFonts w:cs="Helvetica Neue"/>
          <w:szCs w:val="24"/>
          <w:u w:color="0000FF"/>
        </w:rPr>
        <w:tab/>
        <w:t>Flow Rate: ~300 mL/min </w:t>
      </w:r>
    </w:p>
    <w:p w14:paraId="0AC03954" w14:textId="5AA7C19B" w:rsidR="007A1D04" w:rsidRPr="00B41079" w:rsidRDefault="00B44EF5" w:rsidP="00B44EF5">
      <w:pPr>
        <w:pBdr>
          <w:top w:val="single" w:sz="4" w:space="1" w:color="auto"/>
          <w:left w:val="single" w:sz="4" w:space="4" w:color="auto"/>
          <w:bottom w:val="single" w:sz="4" w:space="1" w:color="auto"/>
          <w:right w:val="single" w:sz="4" w:space="4" w:color="auto"/>
        </w:pBdr>
        <w:tabs>
          <w:tab w:val="left" w:pos="1440"/>
          <w:tab w:val="left" w:pos="2160"/>
          <w:tab w:val="left" w:pos="3600"/>
          <w:tab w:val="left" w:pos="5040"/>
        </w:tabs>
        <w:spacing w:line="276" w:lineRule="auto"/>
        <w:ind w:left="2160"/>
        <w:rPr>
          <w:szCs w:val="24"/>
          <w:u w:val="single"/>
        </w:rPr>
      </w:pPr>
      <w:r w:rsidRPr="00B41079">
        <w:rPr>
          <w:rFonts w:cs="Helvetica Neue"/>
          <w:szCs w:val="24"/>
          <w:u w:color="0000FF"/>
        </w:rPr>
        <w:tab/>
      </w:r>
      <w:r w:rsidR="00317C62" w:rsidRPr="00B41079">
        <w:rPr>
          <w:rFonts w:cs="Helvetica Neue"/>
          <w:szCs w:val="24"/>
          <w:u w:color="0000FF"/>
        </w:rPr>
        <w:t xml:space="preserve">Hydrogen </w:t>
      </w:r>
      <w:r w:rsidR="00317C62" w:rsidRPr="00B41079">
        <w:rPr>
          <w:rFonts w:cs="Helvetica Neue"/>
          <w:szCs w:val="24"/>
          <w:u w:color="0000FF"/>
        </w:rPr>
        <w:tab/>
        <w:t>Flow Rate: ~30 mL/min</w:t>
      </w:r>
    </w:p>
    <w:p w14:paraId="1018A142" w14:textId="77777777" w:rsidR="007A1D04" w:rsidRPr="00B41079" w:rsidRDefault="00317C62" w:rsidP="00A53947">
      <w:pPr>
        <w:pStyle w:val="ListParagraph"/>
        <w:numPr>
          <w:ilvl w:val="3"/>
          <w:numId w:val="2"/>
        </w:numPr>
        <w:tabs>
          <w:tab w:val="left" w:pos="720"/>
          <w:tab w:val="left" w:pos="1440"/>
          <w:tab w:val="left" w:pos="2160"/>
        </w:tabs>
        <w:spacing w:line="276" w:lineRule="auto"/>
        <w:contextualSpacing w:val="0"/>
        <w:rPr>
          <w:szCs w:val="24"/>
          <w:u w:val="single"/>
        </w:rPr>
      </w:pPr>
      <w:r w:rsidRPr="00B41079">
        <w:rPr>
          <w:rFonts w:cs="Helvetica Neue"/>
          <w:szCs w:val="24"/>
          <w:u w:val="single"/>
        </w:rPr>
        <w:t>Acceptability Criteria</w:t>
      </w:r>
    </w:p>
    <w:p w14:paraId="4406E164" w14:textId="77777777" w:rsidR="007A1D04" w:rsidRPr="00B41079" w:rsidRDefault="00317C62" w:rsidP="00A53947">
      <w:pPr>
        <w:pStyle w:val="ListParagraph"/>
        <w:numPr>
          <w:ilvl w:val="4"/>
          <w:numId w:val="2"/>
        </w:numPr>
        <w:tabs>
          <w:tab w:val="left" w:pos="720"/>
          <w:tab w:val="left" w:pos="1440"/>
          <w:tab w:val="left" w:pos="2160"/>
        </w:tabs>
        <w:spacing w:line="276" w:lineRule="auto"/>
        <w:contextualSpacing w:val="0"/>
        <w:rPr>
          <w:szCs w:val="24"/>
          <w:u w:val="single"/>
        </w:rPr>
      </w:pPr>
      <w:r w:rsidRPr="00B41079">
        <w:rPr>
          <w:u w:color="0000FF"/>
        </w:rPr>
        <w:t>Chromatographic purity of ethanol used in this program must be ≥ 99.9%, excluding the water content.</w:t>
      </w:r>
    </w:p>
    <w:p w14:paraId="173EEBB3" w14:textId="77777777" w:rsidR="007A1D04" w:rsidRPr="00B41079" w:rsidRDefault="00317C62" w:rsidP="00A53947">
      <w:pPr>
        <w:pStyle w:val="ListParagraph"/>
        <w:numPr>
          <w:ilvl w:val="4"/>
          <w:numId w:val="2"/>
        </w:numPr>
        <w:tabs>
          <w:tab w:val="left" w:pos="720"/>
          <w:tab w:val="left" w:pos="1440"/>
          <w:tab w:val="left" w:pos="2160"/>
        </w:tabs>
        <w:spacing w:line="276" w:lineRule="auto"/>
        <w:contextualSpacing w:val="0"/>
        <w:rPr>
          <w:szCs w:val="24"/>
          <w:u w:val="single"/>
        </w:rPr>
      </w:pPr>
      <w:r w:rsidRPr="00B41079">
        <w:rPr>
          <w:u w:color="0000FF"/>
        </w:rPr>
        <w:t>Benzene content of ethanol used in this program shall be &lt; 0.01 ppm.</w:t>
      </w:r>
    </w:p>
    <w:p w14:paraId="0597872E" w14:textId="77777777" w:rsidR="00B44EF5" w:rsidRPr="00B41079" w:rsidRDefault="00317C62" w:rsidP="00B44EF5">
      <w:pPr>
        <w:pStyle w:val="ListParagraph"/>
        <w:numPr>
          <w:ilvl w:val="4"/>
          <w:numId w:val="2"/>
        </w:numPr>
        <w:tabs>
          <w:tab w:val="left" w:pos="720"/>
          <w:tab w:val="left" w:pos="1440"/>
          <w:tab w:val="left" w:pos="2160"/>
        </w:tabs>
        <w:spacing w:line="276" w:lineRule="auto"/>
        <w:contextualSpacing w:val="0"/>
        <w:rPr>
          <w:szCs w:val="24"/>
          <w:u w:val="single"/>
        </w:rPr>
      </w:pPr>
      <w:r w:rsidRPr="00B41079">
        <w:rPr>
          <w:u w:color="0000FF"/>
        </w:rPr>
        <w:t>The IR spectrum of ethanol used in this program must match a library reference IR spectrum for ethanol.</w:t>
      </w:r>
    </w:p>
    <w:p w14:paraId="5D00EBD4" w14:textId="77777777" w:rsidR="00B44EF5" w:rsidRPr="00B41079" w:rsidRDefault="00317C62" w:rsidP="00B44EF5">
      <w:pPr>
        <w:pStyle w:val="ListParagraph"/>
        <w:numPr>
          <w:ilvl w:val="2"/>
          <w:numId w:val="2"/>
        </w:numPr>
        <w:tabs>
          <w:tab w:val="left" w:pos="720"/>
          <w:tab w:val="left" w:pos="1440"/>
          <w:tab w:val="left" w:pos="2160"/>
        </w:tabs>
        <w:spacing w:line="276" w:lineRule="auto"/>
        <w:contextualSpacing w:val="0"/>
        <w:rPr>
          <w:i/>
          <w:szCs w:val="24"/>
          <w:u w:val="single"/>
        </w:rPr>
      </w:pPr>
      <w:r w:rsidRPr="00B41079">
        <w:rPr>
          <w:rFonts w:cs="Helvetica Neue"/>
          <w:i/>
          <w:iCs/>
          <w:szCs w:val="24"/>
          <w:u w:color="0000FF"/>
        </w:rPr>
        <w:t>Acetone Analysis</w:t>
      </w:r>
    </w:p>
    <w:p w14:paraId="3285491D" w14:textId="77777777" w:rsidR="00B44EF5" w:rsidRPr="00B41079" w:rsidRDefault="00317C62" w:rsidP="00A53947">
      <w:pPr>
        <w:pStyle w:val="ListParagraph"/>
        <w:numPr>
          <w:ilvl w:val="3"/>
          <w:numId w:val="2"/>
        </w:numPr>
        <w:tabs>
          <w:tab w:val="left" w:pos="720"/>
          <w:tab w:val="left" w:pos="1440"/>
          <w:tab w:val="left" w:pos="2160"/>
        </w:tabs>
        <w:spacing w:line="276" w:lineRule="auto"/>
        <w:contextualSpacing w:val="0"/>
        <w:rPr>
          <w:szCs w:val="24"/>
          <w:u w:val="single"/>
        </w:rPr>
      </w:pPr>
      <w:r w:rsidRPr="00B41079">
        <w:rPr>
          <w:rFonts w:cs="Helvetica Neue"/>
          <w:szCs w:val="24"/>
          <w:u w:val="single"/>
        </w:rPr>
        <w:t>Identity by IR Spectrophotometry</w:t>
      </w:r>
    </w:p>
    <w:p w14:paraId="6DEC1BE6" w14:textId="77777777" w:rsidR="00B44EF5" w:rsidRPr="00B41079" w:rsidRDefault="00317C62" w:rsidP="00A53947">
      <w:pPr>
        <w:pStyle w:val="ListParagraph"/>
        <w:numPr>
          <w:ilvl w:val="4"/>
          <w:numId w:val="2"/>
        </w:numPr>
        <w:tabs>
          <w:tab w:val="left" w:pos="720"/>
          <w:tab w:val="left" w:pos="1440"/>
          <w:tab w:val="left" w:pos="2160"/>
        </w:tabs>
        <w:spacing w:line="276" w:lineRule="auto"/>
        <w:contextualSpacing w:val="0"/>
        <w:rPr>
          <w:szCs w:val="24"/>
          <w:u w:val="single"/>
        </w:rPr>
      </w:pPr>
      <w:r w:rsidRPr="00B41079">
        <w:rPr>
          <w:u w:color="0000FF"/>
        </w:rPr>
        <w:t>Place 5–6 drops of acetone into an IR gas cell equipped with sodium chloride windows and allow the sample to volatilize.</w:t>
      </w:r>
    </w:p>
    <w:p w14:paraId="5D42DEDB" w14:textId="77777777" w:rsidR="00B44EF5" w:rsidRPr="00B41079" w:rsidRDefault="00317C62" w:rsidP="00B44EF5">
      <w:pPr>
        <w:pStyle w:val="ListParagraph"/>
        <w:numPr>
          <w:ilvl w:val="4"/>
          <w:numId w:val="2"/>
        </w:numPr>
        <w:tabs>
          <w:tab w:val="left" w:pos="720"/>
          <w:tab w:val="left" w:pos="1440"/>
          <w:tab w:val="left" w:pos="2160"/>
        </w:tabs>
        <w:spacing w:line="276" w:lineRule="auto"/>
        <w:contextualSpacing w:val="0"/>
        <w:rPr>
          <w:szCs w:val="24"/>
          <w:u w:val="single"/>
        </w:rPr>
      </w:pPr>
      <w:r w:rsidRPr="00B41079">
        <w:rPr>
          <w:u w:color="0000FF"/>
        </w:rPr>
        <w:t>Obtain a spectrum for the sample from 600–4000 cm</w:t>
      </w:r>
      <w:r w:rsidRPr="00B41079">
        <w:rPr>
          <w:sz w:val="18"/>
          <w:szCs w:val="18"/>
          <w:u w:color="0000FF"/>
          <w:vertAlign w:val="superscript"/>
        </w:rPr>
        <w:t>-1</w:t>
      </w:r>
      <w:r w:rsidRPr="00B41079">
        <w:rPr>
          <w:u w:color="0000FF"/>
        </w:rPr>
        <w:t xml:space="preserve"> using a suitable IR spectrophotometer.</w:t>
      </w:r>
    </w:p>
    <w:p w14:paraId="75C5490C" w14:textId="77777777" w:rsidR="00B44EF5" w:rsidRPr="00B41079" w:rsidRDefault="00317C62" w:rsidP="00A53947">
      <w:pPr>
        <w:pStyle w:val="ListParagraph"/>
        <w:numPr>
          <w:ilvl w:val="3"/>
          <w:numId w:val="2"/>
        </w:numPr>
        <w:tabs>
          <w:tab w:val="left" w:pos="720"/>
          <w:tab w:val="left" w:pos="1440"/>
          <w:tab w:val="left" w:pos="2160"/>
        </w:tabs>
        <w:spacing w:line="276" w:lineRule="auto"/>
        <w:contextualSpacing w:val="0"/>
        <w:rPr>
          <w:szCs w:val="24"/>
          <w:u w:val="single"/>
        </w:rPr>
      </w:pPr>
      <w:r w:rsidRPr="00B41079">
        <w:rPr>
          <w:rFonts w:cs="Helvetica Neue"/>
          <w:szCs w:val="24"/>
          <w:u w:val="single"/>
        </w:rPr>
        <w:t>Purity Assessment by Chromatography</w:t>
      </w:r>
    </w:p>
    <w:p w14:paraId="1F673AF4" w14:textId="77777777" w:rsidR="001F34FA" w:rsidRPr="00B41079" w:rsidRDefault="00317C62" w:rsidP="00A53947">
      <w:pPr>
        <w:pStyle w:val="ListParagraph"/>
        <w:numPr>
          <w:ilvl w:val="4"/>
          <w:numId w:val="2"/>
        </w:numPr>
        <w:tabs>
          <w:tab w:val="left" w:pos="720"/>
          <w:tab w:val="left" w:pos="1440"/>
          <w:tab w:val="left" w:pos="2160"/>
        </w:tabs>
        <w:spacing w:line="276" w:lineRule="auto"/>
        <w:contextualSpacing w:val="0"/>
        <w:rPr>
          <w:szCs w:val="24"/>
          <w:u w:val="single"/>
        </w:rPr>
      </w:pPr>
      <w:r w:rsidRPr="00B41079">
        <w:rPr>
          <w:u w:color="0000FF"/>
        </w:rPr>
        <w:t>Sample Preparation </w:t>
      </w:r>
    </w:p>
    <w:p w14:paraId="160E9CA0" w14:textId="3880BDDB" w:rsidR="00B44EF5" w:rsidRPr="00B41079" w:rsidRDefault="00317C62" w:rsidP="001F34FA">
      <w:pPr>
        <w:pStyle w:val="ListParagraph"/>
        <w:numPr>
          <w:ilvl w:val="5"/>
          <w:numId w:val="2"/>
        </w:numPr>
        <w:tabs>
          <w:tab w:val="left" w:pos="720"/>
          <w:tab w:val="left" w:pos="1440"/>
        </w:tabs>
        <w:spacing w:line="276" w:lineRule="auto"/>
        <w:contextualSpacing w:val="0"/>
        <w:rPr>
          <w:szCs w:val="24"/>
          <w:u w:val="single"/>
        </w:rPr>
      </w:pPr>
      <w:r w:rsidRPr="00B41079">
        <w:rPr>
          <w:u w:color="0000FF"/>
        </w:rPr>
        <w:t xml:space="preserve">Prepare and analyze </w:t>
      </w:r>
      <w:r w:rsidR="001F34FA" w:rsidRPr="00B41079">
        <w:rPr>
          <w:u w:color="0000FF"/>
        </w:rPr>
        <w:t>two</w:t>
      </w:r>
      <w:r w:rsidRPr="00B41079">
        <w:rPr>
          <w:u w:color="0000FF"/>
        </w:rPr>
        <w:t xml:space="preserve"> test article (acetone) solutions</w:t>
      </w:r>
      <w:r w:rsidR="001F34FA" w:rsidRPr="00B41079">
        <w:rPr>
          <w:u w:color="0000FF"/>
        </w:rPr>
        <w:t xml:space="preserve"> (A and B), including</w:t>
      </w:r>
      <w:r w:rsidRPr="00B41079">
        <w:rPr>
          <w:u w:color="0000FF"/>
        </w:rPr>
        <w:t xml:space="preserve"> an internal standard.</w:t>
      </w:r>
    </w:p>
    <w:p w14:paraId="31592550" w14:textId="71A38490" w:rsidR="001A1D30" w:rsidRPr="00B41079" w:rsidRDefault="00317C62" w:rsidP="001F34FA">
      <w:pPr>
        <w:pStyle w:val="ListParagraph"/>
        <w:keepNext/>
        <w:numPr>
          <w:ilvl w:val="6"/>
          <w:numId w:val="2"/>
        </w:numPr>
        <w:tabs>
          <w:tab w:val="left" w:pos="720"/>
          <w:tab w:val="left" w:pos="1440"/>
          <w:tab w:val="left" w:pos="2160"/>
        </w:tabs>
        <w:spacing w:line="276" w:lineRule="auto"/>
        <w:contextualSpacing w:val="0"/>
        <w:rPr>
          <w:szCs w:val="24"/>
          <w:u w:val="single"/>
        </w:rPr>
      </w:pPr>
      <w:r w:rsidRPr="00B41079">
        <w:rPr>
          <w:u w:color="0000FF"/>
        </w:rPr>
        <w:lastRenderedPageBreak/>
        <w:t>Prepare Solution A by volumetrically pipetting 0.5 mL of test article and 0.5 mL cyclohexanone (internal standard) into a 100-mL volumetric flask.</w:t>
      </w:r>
      <w:r w:rsidR="001F34FA" w:rsidRPr="00B41079">
        <w:rPr>
          <w:u w:color="0000FF"/>
        </w:rPr>
        <w:t xml:space="preserve"> </w:t>
      </w:r>
      <w:r w:rsidRPr="00B41079">
        <w:rPr>
          <w:u w:color="0000FF"/>
        </w:rPr>
        <w:t>Dilute the contents of the flask to volume with water and mix by inversion.</w:t>
      </w:r>
    </w:p>
    <w:p w14:paraId="25FE526A" w14:textId="0AE17AC2" w:rsidR="001A1D30" w:rsidRPr="00B41079" w:rsidRDefault="00317C62" w:rsidP="001F34FA">
      <w:pPr>
        <w:pStyle w:val="ListParagraph"/>
        <w:numPr>
          <w:ilvl w:val="6"/>
          <w:numId w:val="2"/>
        </w:numPr>
        <w:tabs>
          <w:tab w:val="left" w:pos="720"/>
          <w:tab w:val="left" w:pos="1440"/>
          <w:tab w:val="left" w:pos="2160"/>
        </w:tabs>
        <w:spacing w:line="276" w:lineRule="auto"/>
        <w:contextualSpacing w:val="0"/>
        <w:rPr>
          <w:szCs w:val="24"/>
          <w:u w:val="single"/>
        </w:rPr>
      </w:pPr>
      <w:r w:rsidRPr="00B41079">
        <w:rPr>
          <w:u w:color="0000FF"/>
        </w:rPr>
        <w:t>Prepare Solution B by delivering a 0.5-mL portion of cyclohexanone into a 100-mL volumetric flask.</w:t>
      </w:r>
      <w:r w:rsidR="001F34FA" w:rsidRPr="00B41079">
        <w:rPr>
          <w:u w:color="0000FF"/>
        </w:rPr>
        <w:t xml:space="preserve"> </w:t>
      </w:r>
      <w:r w:rsidRPr="00B41079">
        <w:rPr>
          <w:u w:color="0000FF"/>
        </w:rPr>
        <w:t>Dilute the contents of the flask with test article and mix by inversion.</w:t>
      </w:r>
    </w:p>
    <w:p w14:paraId="5B2CE335" w14:textId="6A95A09B" w:rsidR="001F34FA" w:rsidRPr="00B41079" w:rsidRDefault="00317C62" w:rsidP="001F34FA">
      <w:pPr>
        <w:pStyle w:val="ListParagraph"/>
        <w:numPr>
          <w:ilvl w:val="5"/>
          <w:numId w:val="2"/>
        </w:numPr>
        <w:tabs>
          <w:tab w:val="left" w:pos="720"/>
          <w:tab w:val="left" w:pos="1440"/>
        </w:tabs>
        <w:spacing w:line="276" w:lineRule="auto"/>
        <w:contextualSpacing w:val="0"/>
        <w:rPr>
          <w:szCs w:val="24"/>
          <w:u w:val="single"/>
        </w:rPr>
      </w:pPr>
      <w:r w:rsidRPr="00B41079">
        <w:rPr>
          <w:u w:color="0000FF"/>
        </w:rPr>
        <w:t xml:space="preserve">Prepare </w:t>
      </w:r>
      <w:r w:rsidR="001F34FA" w:rsidRPr="00B41079">
        <w:rPr>
          <w:u w:color="0000FF"/>
        </w:rPr>
        <w:t>an</w:t>
      </w:r>
      <w:r w:rsidRPr="00B41079">
        <w:rPr>
          <w:u w:color="0000FF"/>
        </w:rPr>
        <w:t xml:space="preserve"> internal standard </w:t>
      </w:r>
      <w:r w:rsidR="001F34FA" w:rsidRPr="00B41079">
        <w:rPr>
          <w:u w:color="0000FF"/>
        </w:rPr>
        <w:t>blank</w:t>
      </w:r>
      <w:r w:rsidRPr="00B41079">
        <w:rPr>
          <w:u w:color="0000FF"/>
        </w:rPr>
        <w:t xml:space="preserve"> by pipetting 0.5 mL cyclohexanone into a 100-mL volumetric flask.</w:t>
      </w:r>
      <w:r w:rsidR="001F34FA" w:rsidRPr="00B41079">
        <w:rPr>
          <w:u w:color="0000FF"/>
        </w:rPr>
        <w:t xml:space="preserve"> </w:t>
      </w:r>
      <w:r w:rsidRPr="00B41079">
        <w:rPr>
          <w:u w:color="0000FF"/>
        </w:rPr>
        <w:t>Dilute the contents of the flask to volume with water and mix by inversion.</w:t>
      </w:r>
    </w:p>
    <w:p w14:paraId="248E6E17" w14:textId="77777777" w:rsidR="001F34FA" w:rsidRPr="00B41079" w:rsidRDefault="00317C62" w:rsidP="00A53947">
      <w:pPr>
        <w:pStyle w:val="ListParagraph"/>
        <w:numPr>
          <w:ilvl w:val="4"/>
          <w:numId w:val="2"/>
        </w:numPr>
        <w:tabs>
          <w:tab w:val="left" w:pos="720"/>
          <w:tab w:val="left" w:pos="1440"/>
          <w:tab w:val="left" w:pos="2160"/>
        </w:tabs>
        <w:spacing w:line="276" w:lineRule="auto"/>
        <w:contextualSpacing w:val="0"/>
        <w:rPr>
          <w:szCs w:val="24"/>
          <w:u w:val="single"/>
        </w:rPr>
      </w:pPr>
      <w:r w:rsidRPr="00B41079">
        <w:rPr>
          <w:u w:color="0000FF"/>
        </w:rPr>
        <w:t>Analysis</w:t>
      </w:r>
    </w:p>
    <w:p w14:paraId="687A6DCD" w14:textId="77777777" w:rsidR="001F34FA" w:rsidRPr="00B41079" w:rsidRDefault="00317C62" w:rsidP="00A53947">
      <w:pPr>
        <w:pStyle w:val="ListParagraph"/>
        <w:numPr>
          <w:ilvl w:val="5"/>
          <w:numId w:val="2"/>
        </w:numPr>
        <w:tabs>
          <w:tab w:val="left" w:pos="720"/>
          <w:tab w:val="left" w:pos="1440"/>
          <w:tab w:val="left" w:pos="2160"/>
        </w:tabs>
        <w:spacing w:line="276" w:lineRule="auto"/>
        <w:contextualSpacing w:val="0"/>
        <w:rPr>
          <w:szCs w:val="24"/>
          <w:u w:val="single"/>
        </w:rPr>
      </w:pPr>
      <w:r w:rsidRPr="00B41079">
        <w:rPr>
          <w:u w:color="0000FF"/>
        </w:rPr>
        <w:t>Evaluate the analytical system used for the assay for precision, theoretical plates, resolution, and tailing factor, according to USP guidelines.</w:t>
      </w:r>
    </w:p>
    <w:p w14:paraId="6E1DF6C1" w14:textId="77777777" w:rsidR="001F34FA" w:rsidRPr="00B41079" w:rsidRDefault="00317C62" w:rsidP="00A53947">
      <w:pPr>
        <w:pStyle w:val="ListParagraph"/>
        <w:numPr>
          <w:ilvl w:val="5"/>
          <w:numId w:val="2"/>
        </w:numPr>
        <w:tabs>
          <w:tab w:val="left" w:pos="720"/>
          <w:tab w:val="left" w:pos="1440"/>
          <w:tab w:val="left" w:pos="2160"/>
        </w:tabs>
        <w:spacing w:line="276" w:lineRule="auto"/>
        <w:contextualSpacing w:val="0"/>
        <w:rPr>
          <w:szCs w:val="24"/>
          <w:u w:val="single"/>
        </w:rPr>
      </w:pPr>
      <w:r w:rsidRPr="00B41079">
        <w:rPr>
          <w:u w:color="0000FF"/>
        </w:rPr>
        <w:t>Analyze Solutions A and B, the internal standard blank, a portion of the neat test article, and a water blank using the instrument and parameters described below.</w:t>
      </w:r>
    </w:p>
    <w:p w14:paraId="6305746C" w14:textId="77777777" w:rsidR="001F34FA" w:rsidRPr="00B41079" w:rsidRDefault="00317C62" w:rsidP="00A53947">
      <w:pPr>
        <w:pStyle w:val="ListParagraph"/>
        <w:numPr>
          <w:ilvl w:val="4"/>
          <w:numId w:val="2"/>
        </w:numPr>
        <w:tabs>
          <w:tab w:val="left" w:pos="720"/>
          <w:tab w:val="left" w:pos="1440"/>
          <w:tab w:val="left" w:pos="2160"/>
        </w:tabs>
        <w:spacing w:line="276" w:lineRule="auto"/>
        <w:contextualSpacing w:val="0"/>
        <w:rPr>
          <w:szCs w:val="24"/>
          <w:u w:val="single"/>
        </w:rPr>
      </w:pPr>
      <w:r w:rsidRPr="00B41079">
        <w:rPr>
          <w:u w:color="0000FF"/>
        </w:rPr>
        <w:t>Instrument System and Parameters</w:t>
      </w:r>
    </w:p>
    <w:p w14:paraId="264E5B00" w14:textId="77777777" w:rsidR="001F34FA" w:rsidRPr="00B41079" w:rsidRDefault="00317C62" w:rsidP="001F34FA">
      <w:pPr>
        <w:pBdr>
          <w:top w:val="single" w:sz="4" w:space="1" w:color="auto"/>
          <w:left w:val="single" w:sz="4" w:space="4" w:color="auto"/>
          <w:bottom w:val="single" w:sz="4" w:space="1" w:color="auto"/>
          <w:right w:val="single" w:sz="4" w:space="4" w:color="auto"/>
        </w:pBdr>
        <w:tabs>
          <w:tab w:val="left" w:pos="720"/>
          <w:tab w:val="left" w:pos="1440"/>
          <w:tab w:val="left" w:pos="2160"/>
        </w:tabs>
        <w:spacing w:line="276" w:lineRule="auto"/>
        <w:ind w:left="1800"/>
        <w:rPr>
          <w:szCs w:val="24"/>
          <w:u w:val="single"/>
        </w:rPr>
      </w:pPr>
      <w:r w:rsidRPr="00B41079">
        <w:rPr>
          <w:u w:color="0000FF"/>
        </w:rPr>
        <w:t>Instrument: Gas chromatograph with autosampler</w:t>
      </w:r>
    </w:p>
    <w:p w14:paraId="04662517" w14:textId="5DC2010B" w:rsidR="001F34FA" w:rsidRPr="00B41079" w:rsidRDefault="001F34FA" w:rsidP="001F34FA">
      <w:pPr>
        <w:pBdr>
          <w:top w:val="single" w:sz="4" w:space="1" w:color="auto"/>
          <w:left w:val="single" w:sz="4" w:space="4" w:color="auto"/>
          <w:bottom w:val="single" w:sz="4" w:space="1" w:color="auto"/>
          <w:right w:val="single" w:sz="4" w:space="4" w:color="auto"/>
        </w:pBdr>
        <w:tabs>
          <w:tab w:val="left" w:pos="720"/>
          <w:tab w:val="left" w:pos="1440"/>
          <w:tab w:val="left" w:pos="2160"/>
        </w:tabs>
        <w:spacing w:line="276" w:lineRule="auto"/>
        <w:ind w:left="2790" w:hanging="990"/>
        <w:rPr>
          <w:szCs w:val="24"/>
          <w:u w:val="single"/>
        </w:rPr>
      </w:pPr>
      <w:r w:rsidRPr="00B41079">
        <w:rPr>
          <w:u w:color="0000FF"/>
        </w:rPr>
        <w:t>Column:</w:t>
      </w:r>
      <w:r w:rsidRPr="00B41079">
        <w:rPr>
          <w:u w:color="0000FF"/>
        </w:rPr>
        <w:tab/>
      </w:r>
      <w:r w:rsidR="00317C62" w:rsidRPr="00B41079">
        <w:rPr>
          <w:u w:color="0000FF"/>
        </w:rPr>
        <w:t>DB-Wax, 30 m x 0.53 mm ID, 1-mm film thickness, fused silica</w:t>
      </w:r>
    </w:p>
    <w:p w14:paraId="06580143" w14:textId="7F3F967A" w:rsidR="001F34FA" w:rsidRPr="00B41079" w:rsidRDefault="001F34FA" w:rsidP="001F34FA">
      <w:pPr>
        <w:pBdr>
          <w:top w:val="single" w:sz="4" w:space="1" w:color="auto"/>
          <w:left w:val="single" w:sz="4" w:space="4" w:color="auto"/>
          <w:bottom w:val="single" w:sz="4" w:space="1" w:color="auto"/>
          <w:right w:val="single" w:sz="4" w:space="4" w:color="auto"/>
        </w:pBdr>
        <w:tabs>
          <w:tab w:val="left" w:pos="2160"/>
          <w:tab w:val="left" w:pos="4320"/>
        </w:tabs>
        <w:spacing w:line="276" w:lineRule="auto"/>
        <w:ind w:left="4320" w:hanging="2520"/>
        <w:rPr>
          <w:szCs w:val="24"/>
          <w:u w:val="single"/>
        </w:rPr>
      </w:pPr>
      <w:r w:rsidRPr="00B41079">
        <w:rPr>
          <w:u w:color="0000FF"/>
        </w:rPr>
        <w:t>Temperature program:</w:t>
      </w:r>
      <w:r w:rsidRPr="00B41079">
        <w:rPr>
          <w:u w:color="0000FF"/>
        </w:rPr>
        <w:tab/>
      </w:r>
      <w:r w:rsidR="00317C62" w:rsidRPr="00B41079">
        <w:rPr>
          <w:u w:color="0000FF"/>
        </w:rPr>
        <w:t>40°C (5-min hold) to 220°C (5-min hold) at 10°C/min.</w:t>
      </w:r>
    </w:p>
    <w:p w14:paraId="5F66C74F" w14:textId="77777777" w:rsidR="001F34FA" w:rsidRPr="00B41079" w:rsidRDefault="00317C62" w:rsidP="001F34FA">
      <w:pPr>
        <w:pBdr>
          <w:top w:val="single" w:sz="4" w:space="1" w:color="auto"/>
          <w:left w:val="single" w:sz="4" w:space="4" w:color="auto"/>
          <w:bottom w:val="single" w:sz="4" w:space="1" w:color="auto"/>
          <w:right w:val="single" w:sz="4" w:space="4" w:color="auto"/>
        </w:pBdr>
        <w:tabs>
          <w:tab w:val="left" w:pos="720"/>
          <w:tab w:val="left" w:pos="1440"/>
          <w:tab w:val="left" w:pos="2160"/>
        </w:tabs>
        <w:spacing w:line="276" w:lineRule="auto"/>
        <w:ind w:left="1800"/>
        <w:rPr>
          <w:szCs w:val="24"/>
          <w:u w:val="single"/>
        </w:rPr>
      </w:pPr>
      <w:r w:rsidRPr="00B41079">
        <w:rPr>
          <w:u w:color="0000FF"/>
        </w:rPr>
        <w:t>Injection volume: 1 µL</w:t>
      </w:r>
      <w:r w:rsidRPr="00B41079">
        <w:rPr>
          <w:u w:color="0000FF"/>
        </w:rPr>
        <w:tab/>
        <w:t>Mode: Direct</w:t>
      </w:r>
    </w:p>
    <w:p w14:paraId="33B17C60" w14:textId="77777777" w:rsidR="001F34FA" w:rsidRPr="00B41079" w:rsidRDefault="00317C62" w:rsidP="001F34FA">
      <w:pPr>
        <w:pBdr>
          <w:top w:val="single" w:sz="4" w:space="1" w:color="auto"/>
          <w:left w:val="single" w:sz="4" w:space="4" w:color="auto"/>
          <w:bottom w:val="single" w:sz="4" w:space="1" w:color="auto"/>
          <w:right w:val="single" w:sz="4" w:space="4" w:color="auto"/>
        </w:pBdr>
        <w:tabs>
          <w:tab w:val="left" w:pos="720"/>
          <w:tab w:val="left" w:pos="1440"/>
          <w:tab w:val="left" w:pos="2160"/>
        </w:tabs>
        <w:spacing w:line="276" w:lineRule="auto"/>
        <w:ind w:left="1800"/>
        <w:rPr>
          <w:szCs w:val="24"/>
          <w:u w:val="single"/>
        </w:rPr>
      </w:pPr>
      <w:r w:rsidRPr="00B41079">
        <w:rPr>
          <w:u w:color="0000FF"/>
        </w:rPr>
        <w:t>Detector: Flame ionization</w:t>
      </w:r>
    </w:p>
    <w:p w14:paraId="000014CD" w14:textId="77777777" w:rsidR="001F34FA" w:rsidRPr="00B41079" w:rsidRDefault="00CF46A6" w:rsidP="001F34FA">
      <w:pPr>
        <w:pBdr>
          <w:top w:val="single" w:sz="4" w:space="1" w:color="auto"/>
          <w:left w:val="single" w:sz="4" w:space="4" w:color="auto"/>
          <w:bottom w:val="single" w:sz="4" w:space="1" w:color="auto"/>
          <w:right w:val="single" w:sz="4" w:space="4" w:color="auto"/>
        </w:pBdr>
        <w:tabs>
          <w:tab w:val="left" w:pos="720"/>
          <w:tab w:val="left" w:pos="1440"/>
          <w:tab w:val="left" w:pos="2160"/>
        </w:tabs>
        <w:spacing w:line="276" w:lineRule="auto"/>
        <w:ind w:left="1800"/>
        <w:rPr>
          <w:szCs w:val="24"/>
          <w:u w:val="single"/>
        </w:rPr>
      </w:pPr>
      <w:r w:rsidRPr="00B41079">
        <w:rPr>
          <w:u w:color="0000FF"/>
        </w:rPr>
        <w:t>Temperatures:</w:t>
      </w:r>
      <w:r w:rsidRPr="00B41079">
        <w:rPr>
          <w:u w:color="0000FF"/>
        </w:rPr>
        <w:tab/>
        <w:t>Inlet: 150°C </w:t>
      </w:r>
      <w:r w:rsidRPr="00B41079">
        <w:rPr>
          <w:u w:color="0000FF"/>
        </w:rPr>
        <w:tab/>
      </w:r>
      <w:r w:rsidR="00317C62" w:rsidRPr="00B41079">
        <w:rPr>
          <w:u w:color="0000FF"/>
        </w:rPr>
        <w:t>Detector: 220°C</w:t>
      </w:r>
    </w:p>
    <w:p w14:paraId="513F7B34" w14:textId="77777777" w:rsidR="001F34FA" w:rsidRPr="00B41079" w:rsidRDefault="00317C62" w:rsidP="001F34FA">
      <w:pPr>
        <w:pBdr>
          <w:top w:val="single" w:sz="4" w:space="1" w:color="auto"/>
          <w:left w:val="single" w:sz="4" w:space="4" w:color="auto"/>
          <w:bottom w:val="single" w:sz="4" w:space="1" w:color="auto"/>
          <w:right w:val="single" w:sz="4" w:space="4" w:color="auto"/>
        </w:pBdr>
        <w:tabs>
          <w:tab w:val="left" w:pos="720"/>
          <w:tab w:val="left" w:pos="1440"/>
          <w:tab w:val="left" w:pos="2160"/>
        </w:tabs>
        <w:spacing w:line="276" w:lineRule="auto"/>
        <w:ind w:left="1800"/>
        <w:rPr>
          <w:szCs w:val="24"/>
          <w:u w:val="single"/>
        </w:rPr>
      </w:pPr>
      <w:r w:rsidRPr="00B41079">
        <w:rPr>
          <w:u w:color="0000FF"/>
        </w:rPr>
        <w:t xml:space="preserve">Carrier Gas: </w:t>
      </w:r>
      <w:r w:rsidRPr="00B41079">
        <w:rPr>
          <w:u w:color="0000FF"/>
        </w:rPr>
        <w:tab/>
        <w:t>Helium</w:t>
      </w:r>
      <w:r w:rsidRPr="00B41079">
        <w:rPr>
          <w:u w:color="0000FF"/>
        </w:rPr>
        <w:tab/>
        <w:t>Flow Rate: ~10 mL/min</w:t>
      </w:r>
    </w:p>
    <w:p w14:paraId="10B5E226" w14:textId="77777777" w:rsidR="001F34FA" w:rsidRPr="00B41079" w:rsidRDefault="00317C62" w:rsidP="001F34FA">
      <w:pPr>
        <w:pBdr>
          <w:top w:val="single" w:sz="4" w:space="1" w:color="auto"/>
          <w:left w:val="single" w:sz="4" w:space="4" w:color="auto"/>
          <w:bottom w:val="single" w:sz="4" w:space="1" w:color="auto"/>
          <w:right w:val="single" w:sz="4" w:space="4" w:color="auto"/>
        </w:pBdr>
        <w:tabs>
          <w:tab w:val="left" w:pos="720"/>
          <w:tab w:val="left" w:pos="1440"/>
          <w:tab w:val="left" w:pos="2160"/>
        </w:tabs>
        <w:spacing w:after="0" w:line="276" w:lineRule="auto"/>
        <w:ind w:left="1800"/>
        <w:rPr>
          <w:szCs w:val="24"/>
          <w:u w:val="single"/>
        </w:rPr>
      </w:pPr>
      <w:r w:rsidRPr="00B41079">
        <w:rPr>
          <w:u w:color="0000FF"/>
        </w:rPr>
        <w:t xml:space="preserve">Makeup Gas: </w:t>
      </w:r>
      <w:r w:rsidRPr="00B41079">
        <w:rPr>
          <w:u w:color="0000FF"/>
        </w:rPr>
        <w:tab/>
        <w:t>Nit</w:t>
      </w:r>
      <w:r w:rsidR="00CF46A6" w:rsidRPr="00B41079">
        <w:rPr>
          <w:u w:color="0000FF"/>
        </w:rPr>
        <w:t>rogen</w:t>
      </w:r>
      <w:r w:rsidR="00CF46A6" w:rsidRPr="00B41079">
        <w:rPr>
          <w:u w:color="0000FF"/>
        </w:rPr>
        <w:tab/>
        <w:t>Flow Rate: ~20 mL/min </w:t>
      </w:r>
    </w:p>
    <w:p w14:paraId="594BB1AC" w14:textId="27495C31" w:rsidR="001F34FA" w:rsidRPr="00B41079" w:rsidRDefault="001F34FA" w:rsidP="001F34FA">
      <w:pPr>
        <w:pBdr>
          <w:top w:val="single" w:sz="4" w:space="1" w:color="auto"/>
          <w:left w:val="single" w:sz="4" w:space="4" w:color="auto"/>
          <w:bottom w:val="single" w:sz="4" w:space="1" w:color="auto"/>
          <w:right w:val="single" w:sz="4" w:space="4" w:color="auto"/>
        </w:pBdr>
        <w:tabs>
          <w:tab w:val="left" w:pos="3600"/>
        </w:tabs>
        <w:spacing w:after="0" w:line="276" w:lineRule="auto"/>
        <w:ind w:left="1800"/>
        <w:rPr>
          <w:szCs w:val="24"/>
          <w:u w:val="single"/>
        </w:rPr>
      </w:pPr>
      <w:r w:rsidRPr="00B41079">
        <w:rPr>
          <w:u w:color="0000FF"/>
        </w:rPr>
        <w:tab/>
      </w:r>
      <w:r w:rsidR="00CF46A6" w:rsidRPr="00B41079">
        <w:rPr>
          <w:u w:color="0000FF"/>
        </w:rPr>
        <w:t>Air</w:t>
      </w:r>
      <w:r w:rsidR="00CF46A6" w:rsidRPr="00B41079">
        <w:rPr>
          <w:u w:color="0000FF"/>
        </w:rPr>
        <w:tab/>
        <w:t>Flow Rate: ~300 mL/min</w:t>
      </w:r>
    </w:p>
    <w:p w14:paraId="04184643" w14:textId="446285E3" w:rsidR="001F34FA" w:rsidRPr="00B41079" w:rsidRDefault="001F34FA" w:rsidP="001F34FA">
      <w:pPr>
        <w:pBdr>
          <w:top w:val="single" w:sz="4" w:space="1" w:color="auto"/>
          <w:left w:val="single" w:sz="4" w:space="4" w:color="auto"/>
          <w:bottom w:val="single" w:sz="4" w:space="1" w:color="auto"/>
          <w:right w:val="single" w:sz="4" w:space="4" w:color="auto"/>
        </w:pBdr>
        <w:tabs>
          <w:tab w:val="left" w:pos="3600"/>
        </w:tabs>
        <w:spacing w:line="276" w:lineRule="auto"/>
        <w:ind w:left="1800"/>
        <w:rPr>
          <w:szCs w:val="24"/>
          <w:u w:val="single"/>
        </w:rPr>
      </w:pPr>
      <w:r w:rsidRPr="00B41079">
        <w:rPr>
          <w:u w:color="0000FF"/>
        </w:rPr>
        <w:tab/>
        <w:t>Hydrogen</w:t>
      </w:r>
      <w:r w:rsidRPr="00B41079">
        <w:rPr>
          <w:u w:color="0000FF"/>
        </w:rPr>
        <w:tab/>
        <w:t>Flow Rate: ~30 mL/min</w:t>
      </w:r>
    </w:p>
    <w:p w14:paraId="2725C347" w14:textId="77777777" w:rsidR="001F34FA" w:rsidRPr="00B41079" w:rsidRDefault="00317C62" w:rsidP="001F34FA">
      <w:pPr>
        <w:pBdr>
          <w:top w:val="single" w:sz="4" w:space="1" w:color="auto"/>
          <w:left w:val="single" w:sz="4" w:space="4" w:color="auto"/>
          <w:bottom w:val="single" w:sz="4" w:space="1" w:color="auto"/>
          <w:right w:val="single" w:sz="4" w:space="4" w:color="auto"/>
        </w:pBdr>
        <w:tabs>
          <w:tab w:val="left" w:pos="1440"/>
          <w:tab w:val="left" w:pos="3870"/>
        </w:tabs>
        <w:spacing w:after="0" w:line="276" w:lineRule="auto"/>
        <w:ind w:left="1800"/>
        <w:rPr>
          <w:szCs w:val="24"/>
          <w:u w:val="single"/>
        </w:rPr>
      </w:pPr>
      <w:r w:rsidRPr="00B41079">
        <w:rPr>
          <w:u w:color="0000FF"/>
        </w:rPr>
        <w:t>Retention Times:</w:t>
      </w:r>
      <w:r w:rsidRPr="00B41079">
        <w:rPr>
          <w:u w:color="0000FF"/>
        </w:rPr>
        <w:tab/>
        <w:t>Acetone: ~1.2 minutes </w:t>
      </w:r>
    </w:p>
    <w:p w14:paraId="1E440A8E" w14:textId="3B437C7E" w:rsidR="001F34FA" w:rsidRPr="00B41079" w:rsidRDefault="001F34FA" w:rsidP="001F34FA">
      <w:pPr>
        <w:pBdr>
          <w:top w:val="single" w:sz="4" w:space="1" w:color="auto"/>
          <w:left w:val="single" w:sz="4" w:space="4" w:color="auto"/>
          <w:bottom w:val="single" w:sz="4" w:space="1" w:color="auto"/>
          <w:right w:val="single" w:sz="4" w:space="4" w:color="auto"/>
        </w:pBdr>
        <w:tabs>
          <w:tab w:val="left" w:pos="1440"/>
          <w:tab w:val="left" w:pos="3870"/>
        </w:tabs>
        <w:spacing w:line="276" w:lineRule="auto"/>
        <w:ind w:left="1800"/>
        <w:rPr>
          <w:szCs w:val="24"/>
          <w:u w:val="single"/>
        </w:rPr>
      </w:pPr>
      <w:r w:rsidRPr="00B41079">
        <w:rPr>
          <w:u w:color="0000FF"/>
        </w:rPr>
        <w:tab/>
      </w:r>
      <w:r w:rsidR="00317C62" w:rsidRPr="00B41079">
        <w:rPr>
          <w:u w:color="0000FF"/>
        </w:rPr>
        <w:t>Internal standard: 9.9 minutes</w:t>
      </w:r>
    </w:p>
    <w:p w14:paraId="615A3810" w14:textId="77777777" w:rsidR="000B4383" w:rsidRPr="00B41079" w:rsidRDefault="00317C62" w:rsidP="00A53947">
      <w:pPr>
        <w:pStyle w:val="ListParagraph"/>
        <w:numPr>
          <w:ilvl w:val="4"/>
          <w:numId w:val="2"/>
        </w:numPr>
        <w:tabs>
          <w:tab w:val="left" w:pos="720"/>
          <w:tab w:val="left" w:pos="1440"/>
          <w:tab w:val="left" w:pos="2160"/>
        </w:tabs>
        <w:spacing w:line="276" w:lineRule="auto"/>
        <w:contextualSpacing w:val="0"/>
        <w:rPr>
          <w:szCs w:val="24"/>
          <w:u w:val="single"/>
        </w:rPr>
      </w:pPr>
      <w:r w:rsidRPr="00B41079">
        <w:rPr>
          <w:u w:color="0000FF"/>
        </w:rPr>
        <w:lastRenderedPageBreak/>
        <w:t>Use the chromatograms from injection of the neat acetone sample and Solution A to correlate observed peaks with their respective retention times.</w:t>
      </w:r>
    </w:p>
    <w:p w14:paraId="050EC059" w14:textId="77777777" w:rsidR="000B4383" w:rsidRPr="00B41079" w:rsidRDefault="00317C62" w:rsidP="000B4383">
      <w:pPr>
        <w:pStyle w:val="ListParagraph"/>
        <w:numPr>
          <w:ilvl w:val="4"/>
          <w:numId w:val="2"/>
        </w:numPr>
        <w:tabs>
          <w:tab w:val="left" w:pos="720"/>
          <w:tab w:val="left" w:pos="1440"/>
          <w:tab w:val="left" w:pos="2160"/>
        </w:tabs>
        <w:spacing w:line="276" w:lineRule="auto"/>
        <w:contextualSpacing w:val="0"/>
        <w:rPr>
          <w:szCs w:val="24"/>
          <w:u w:val="single"/>
        </w:rPr>
      </w:pPr>
      <w:r w:rsidRPr="00B41079">
        <w:rPr>
          <w:u w:color="0000FF"/>
        </w:rPr>
        <w:t>Use the chromatograms from the neat acetone sample and the water blank to determine that there are no interferences on the internal standard peak.</w:t>
      </w:r>
    </w:p>
    <w:p w14:paraId="7F557FF4" w14:textId="77777777" w:rsidR="003D5EB6" w:rsidRPr="00B41079" w:rsidRDefault="00317C62" w:rsidP="00A53947">
      <w:pPr>
        <w:pStyle w:val="ListParagraph"/>
        <w:numPr>
          <w:ilvl w:val="3"/>
          <w:numId w:val="2"/>
        </w:numPr>
        <w:tabs>
          <w:tab w:val="left" w:pos="720"/>
          <w:tab w:val="left" w:pos="1440"/>
          <w:tab w:val="left" w:pos="2160"/>
        </w:tabs>
        <w:spacing w:line="276" w:lineRule="auto"/>
        <w:contextualSpacing w:val="0"/>
        <w:rPr>
          <w:szCs w:val="24"/>
          <w:u w:val="single"/>
        </w:rPr>
      </w:pPr>
      <w:r w:rsidRPr="00B41079">
        <w:rPr>
          <w:rFonts w:cs="Helvetica Neue"/>
          <w:szCs w:val="24"/>
          <w:u w:val="single"/>
        </w:rPr>
        <w:t>Calculations</w:t>
      </w:r>
    </w:p>
    <w:p w14:paraId="0CC4CBF9" w14:textId="77777777" w:rsidR="003D5EB6" w:rsidRPr="00B41079" w:rsidRDefault="00317C62" w:rsidP="00A53947">
      <w:pPr>
        <w:pStyle w:val="ListParagraph"/>
        <w:numPr>
          <w:ilvl w:val="4"/>
          <w:numId w:val="2"/>
        </w:numPr>
        <w:tabs>
          <w:tab w:val="left" w:pos="720"/>
          <w:tab w:val="left" w:pos="1440"/>
          <w:tab w:val="left" w:pos="2160"/>
        </w:tabs>
        <w:spacing w:line="276" w:lineRule="auto"/>
        <w:contextualSpacing w:val="0"/>
        <w:rPr>
          <w:szCs w:val="24"/>
        </w:rPr>
      </w:pPr>
      <w:r w:rsidRPr="00B41079">
        <w:rPr>
          <w:u w:color="0000FF"/>
        </w:rPr>
        <w:t>Calculate the response factor (RRF</w:t>
      </w:r>
      <w:r w:rsidRPr="00B41079">
        <w:rPr>
          <w:u w:color="0000FF"/>
          <w:vertAlign w:val="subscript"/>
        </w:rPr>
        <w:t>A</w:t>
      </w:r>
      <w:r w:rsidRPr="00B41079">
        <w:rPr>
          <w:u w:color="0000FF"/>
        </w:rPr>
        <w:t xml:space="preserve">) for the acetone peak observed from Solution A using equation 2:    </w:t>
      </w:r>
    </w:p>
    <w:p w14:paraId="10048DA1" w14:textId="77777777" w:rsidR="003D5EB6" w:rsidRPr="00B41079" w:rsidRDefault="00317C62" w:rsidP="003D5EB6">
      <w:pPr>
        <w:tabs>
          <w:tab w:val="left" w:pos="720"/>
          <w:tab w:val="left" w:pos="1440"/>
          <w:tab w:val="left" w:pos="2160"/>
          <w:tab w:val="right" w:pos="9360"/>
        </w:tabs>
        <w:spacing w:line="276" w:lineRule="auto"/>
        <w:ind w:left="1800"/>
        <w:rPr>
          <w:szCs w:val="24"/>
        </w:rPr>
      </w:pPr>
      <w:r w:rsidRPr="00B41079">
        <w:rPr>
          <w:u w:color="0000FF"/>
        </w:rPr>
        <w:t>RRF</w:t>
      </w:r>
      <w:r w:rsidRPr="00B41079">
        <w:rPr>
          <w:sz w:val="18"/>
          <w:szCs w:val="18"/>
          <w:u w:color="0000FF"/>
          <w:vertAlign w:val="subscript"/>
        </w:rPr>
        <w:t>A</w:t>
      </w:r>
      <w:r w:rsidRPr="00B41079">
        <w:rPr>
          <w:u w:color="0000FF"/>
        </w:rPr>
        <w:t xml:space="preserve"> = (Peak area of acetone x dilution factor) ÷ Peak area of internal standard  </w:t>
      </w:r>
      <w:r w:rsidRPr="00B41079">
        <w:rPr>
          <w:u w:color="0000FF"/>
        </w:rPr>
        <w:tab/>
        <w:t>[2]</w:t>
      </w:r>
    </w:p>
    <w:p w14:paraId="29CE0437" w14:textId="77777777" w:rsidR="003D5EB6" w:rsidRPr="00B41079" w:rsidRDefault="00317C62" w:rsidP="00A53947">
      <w:pPr>
        <w:pStyle w:val="ListParagraph"/>
        <w:numPr>
          <w:ilvl w:val="4"/>
          <w:numId w:val="2"/>
        </w:numPr>
        <w:tabs>
          <w:tab w:val="left" w:pos="720"/>
          <w:tab w:val="left" w:pos="1440"/>
          <w:tab w:val="left" w:pos="2160"/>
        </w:tabs>
        <w:spacing w:line="276" w:lineRule="auto"/>
        <w:contextualSpacing w:val="0"/>
        <w:rPr>
          <w:szCs w:val="24"/>
        </w:rPr>
      </w:pPr>
      <w:r w:rsidRPr="00B41079">
        <w:rPr>
          <w:u w:color="0000FF"/>
        </w:rPr>
        <w:t>Calculate the relative response factors (RRF</w:t>
      </w:r>
      <w:r w:rsidRPr="00B41079">
        <w:rPr>
          <w:u w:color="0000FF"/>
          <w:vertAlign w:val="subscript"/>
        </w:rPr>
        <w:t>i</w:t>
      </w:r>
      <w:r w:rsidRPr="00B41079">
        <w:rPr>
          <w:u w:color="0000FF"/>
        </w:rPr>
        <w:t xml:space="preserve">) for each impurity observed from an injection of solution B using equation 3:    </w:t>
      </w:r>
    </w:p>
    <w:p w14:paraId="758AC4EC" w14:textId="77777777" w:rsidR="003D5EB6" w:rsidRPr="00B41079" w:rsidRDefault="00317C62" w:rsidP="003D5EB6">
      <w:pPr>
        <w:tabs>
          <w:tab w:val="left" w:pos="720"/>
          <w:tab w:val="left" w:pos="1440"/>
          <w:tab w:val="left" w:pos="2160"/>
          <w:tab w:val="right" w:pos="9360"/>
        </w:tabs>
        <w:spacing w:line="276" w:lineRule="auto"/>
        <w:ind w:left="1800"/>
        <w:rPr>
          <w:szCs w:val="24"/>
        </w:rPr>
      </w:pPr>
      <w:r w:rsidRPr="00B41079">
        <w:rPr>
          <w:u w:color="0000FF"/>
        </w:rPr>
        <w:t>RRF</w:t>
      </w:r>
      <w:r w:rsidRPr="00B41079">
        <w:rPr>
          <w:sz w:val="18"/>
          <w:szCs w:val="18"/>
          <w:u w:color="0000FF"/>
          <w:vertAlign w:val="subscript"/>
        </w:rPr>
        <w:t>i</w:t>
      </w:r>
      <w:r w:rsidRPr="00B41079">
        <w:rPr>
          <w:u w:color="0000FF"/>
        </w:rPr>
        <w:t xml:space="preserve"> = (Peak area of impurity) ÷ Peak area of internal standard    </w:t>
      </w:r>
      <w:r w:rsidRPr="00B41079">
        <w:rPr>
          <w:u w:color="0000FF"/>
        </w:rPr>
        <w:tab/>
        <w:t>[3]</w:t>
      </w:r>
    </w:p>
    <w:p w14:paraId="4C6591EF" w14:textId="77777777" w:rsidR="003D5EB6" w:rsidRPr="00B41079" w:rsidRDefault="00317C62" w:rsidP="00A53947">
      <w:pPr>
        <w:pStyle w:val="ListParagraph"/>
        <w:numPr>
          <w:ilvl w:val="4"/>
          <w:numId w:val="2"/>
        </w:numPr>
        <w:tabs>
          <w:tab w:val="left" w:pos="720"/>
          <w:tab w:val="left" w:pos="1440"/>
          <w:tab w:val="left" w:pos="2160"/>
        </w:tabs>
        <w:spacing w:line="276" w:lineRule="auto"/>
        <w:contextualSpacing w:val="0"/>
        <w:rPr>
          <w:szCs w:val="24"/>
        </w:rPr>
      </w:pPr>
      <w:r w:rsidRPr="00B41079">
        <w:rPr>
          <w:u w:color="0000FF"/>
        </w:rPr>
        <w:t>Calculate the relative concentration of each impurity in the sample of acetone using equation 4:    </w:t>
      </w:r>
    </w:p>
    <w:p w14:paraId="54FDE07E" w14:textId="77777777" w:rsidR="003D5EB6" w:rsidRPr="00B41079" w:rsidRDefault="00317C62" w:rsidP="003D5EB6">
      <w:pPr>
        <w:tabs>
          <w:tab w:val="left" w:pos="720"/>
          <w:tab w:val="left" w:pos="1440"/>
          <w:tab w:val="left" w:pos="2160"/>
          <w:tab w:val="right" w:pos="9360"/>
        </w:tabs>
        <w:spacing w:line="276" w:lineRule="auto"/>
        <w:ind w:left="1800"/>
        <w:rPr>
          <w:szCs w:val="24"/>
        </w:rPr>
      </w:pPr>
      <w:r w:rsidRPr="00B41079">
        <w:rPr>
          <w:u w:color="0000FF"/>
        </w:rPr>
        <w:t>Relative concentration (%)  = (RRF</w:t>
      </w:r>
      <w:r w:rsidRPr="00B41079">
        <w:rPr>
          <w:u w:color="0000FF"/>
          <w:vertAlign w:val="subscript"/>
        </w:rPr>
        <w:t>i</w:t>
      </w:r>
      <w:r w:rsidRPr="00B41079">
        <w:rPr>
          <w:u w:color="0000FF"/>
        </w:rPr>
        <w:t xml:space="preserve"> ÷ RRF</w:t>
      </w:r>
      <w:r w:rsidRPr="00B41079">
        <w:rPr>
          <w:u w:color="0000FF"/>
          <w:vertAlign w:val="subscript"/>
        </w:rPr>
        <w:t>A</w:t>
      </w:r>
      <w:r w:rsidRPr="00B41079">
        <w:rPr>
          <w:u w:color="0000FF"/>
        </w:rPr>
        <w:t>) x 100</w:t>
      </w:r>
      <w:r w:rsidRPr="00B41079">
        <w:rPr>
          <w:u w:color="0000FF"/>
        </w:rPr>
        <w:tab/>
        <w:t>[4]</w:t>
      </w:r>
    </w:p>
    <w:p w14:paraId="1D4F80BA" w14:textId="77777777" w:rsidR="003D5EB6" w:rsidRPr="00B41079" w:rsidRDefault="00317C62" w:rsidP="00A53947">
      <w:pPr>
        <w:pStyle w:val="ListParagraph"/>
        <w:numPr>
          <w:ilvl w:val="3"/>
          <w:numId w:val="2"/>
        </w:numPr>
        <w:tabs>
          <w:tab w:val="left" w:pos="720"/>
          <w:tab w:val="left" w:pos="1440"/>
          <w:tab w:val="left" w:pos="2160"/>
        </w:tabs>
        <w:spacing w:line="276" w:lineRule="auto"/>
        <w:contextualSpacing w:val="0"/>
        <w:rPr>
          <w:szCs w:val="24"/>
        </w:rPr>
      </w:pPr>
      <w:r w:rsidRPr="00B41079">
        <w:rPr>
          <w:rFonts w:cs="Helvetica Neue"/>
          <w:szCs w:val="24"/>
          <w:u w:val="single"/>
        </w:rPr>
        <w:t>Acceptance Criteria</w:t>
      </w:r>
    </w:p>
    <w:p w14:paraId="66321D17" w14:textId="77777777" w:rsidR="003D5EB6" w:rsidRPr="00B41079" w:rsidRDefault="00317C62" w:rsidP="00A53947">
      <w:pPr>
        <w:pStyle w:val="ListParagraph"/>
        <w:numPr>
          <w:ilvl w:val="4"/>
          <w:numId w:val="2"/>
        </w:numPr>
        <w:tabs>
          <w:tab w:val="left" w:pos="720"/>
          <w:tab w:val="left" w:pos="1440"/>
          <w:tab w:val="left" w:pos="2160"/>
        </w:tabs>
        <w:spacing w:line="276" w:lineRule="auto"/>
        <w:contextualSpacing w:val="0"/>
        <w:rPr>
          <w:szCs w:val="24"/>
        </w:rPr>
      </w:pPr>
      <w:r w:rsidRPr="00B41079">
        <w:t>Chromatographic purity of acetone used in this program shall be ≥ 99.9%.</w:t>
      </w:r>
    </w:p>
    <w:p w14:paraId="3D3573CC" w14:textId="77777777" w:rsidR="00A5373C" w:rsidRPr="00B41079" w:rsidRDefault="00317C62" w:rsidP="00A5373C">
      <w:pPr>
        <w:pStyle w:val="ListParagraph"/>
        <w:numPr>
          <w:ilvl w:val="4"/>
          <w:numId w:val="2"/>
        </w:numPr>
        <w:tabs>
          <w:tab w:val="left" w:pos="720"/>
          <w:tab w:val="left" w:pos="1440"/>
          <w:tab w:val="left" w:pos="2160"/>
        </w:tabs>
        <w:spacing w:line="276" w:lineRule="auto"/>
        <w:contextualSpacing w:val="0"/>
        <w:rPr>
          <w:szCs w:val="24"/>
        </w:rPr>
      </w:pPr>
      <w:r w:rsidRPr="00B41079">
        <w:rPr>
          <w:u w:color="0000FF"/>
        </w:rPr>
        <w:t>The IR spectrum of acetone used in this program shall match a library reference IR spectrum for acetone.</w:t>
      </w:r>
    </w:p>
    <w:p w14:paraId="3EAF9578" w14:textId="77777777" w:rsidR="00A5373C" w:rsidRPr="00B41079" w:rsidRDefault="00317C62" w:rsidP="00A5373C">
      <w:pPr>
        <w:pStyle w:val="ListParagraph"/>
        <w:numPr>
          <w:ilvl w:val="2"/>
          <w:numId w:val="2"/>
        </w:numPr>
        <w:tabs>
          <w:tab w:val="left" w:pos="720"/>
          <w:tab w:val="left" w:pos="1440"/>
          <w:tab w:val="left" w:pos="2160"/>
        </w:tabs>
        <w:spacing w:line="276" w:lineRule="auto"/>
        <w:contextualSpacing w:val="0"/>
        <w:rPr>
          <w:i/>
          <w:szCs w:val="24"/>
        </w:rPr>
      </w:pPr>
      <w:r w:rsidRPr="00B41079">
        <w:rPr>
          <w:rFonts w:cs="Helvetica Neue"/>
          <w:i/>
          <w:iCs/>
          <w:szCs w:val="24"/>
          <w:u w:color="0000FF"/>
        </w:rPr>
        <w:t>Methylcellulose Analysis</w:t>
      </w:r>
    </w:p>
    <w:p w14:paraId="653826D0" w14:textId="77777777" w:rsidR="00A5373C" w:rsidRPr="00B41079" w:rsidRDefault="00317C62" w:rsidP="00A53947">
      <w:pPr>
        <w:pStyle w:val="ListParagraph"/>
        <w:numPr>
          <w:ilvl w:val="3"/>
          <w:numId w:val="2"/>
        </w:numPr>
        <w:tabs>
          <w:tab w:val="left" w:pos="720"/>
          <w:tab w:val="left" w:pos="1440"/>
          <w:tab w:val="left" w:pos="2160"/>
        </w:tabs>
        <w:spacing w:line="276" w:lineRule="auto"/>
        <w:contextualSpacing w:val="0"/>
        <w:rPr>
          <w:szCs w:val="24"/>
        </w:rPr>
      </w:pPr>
      <w:r w:rsidRPr="00B41079">
        <w:rPr>
          <w:rFonts w:cs="Helvetica Neue"/>
          <w:szCs w:val="24"/>
          <w:u w:val="single"/>
        </w:rPr>
        <w:t>Receipt and Storage of Methylcellulose</w:t>
      </w:r>
    </w:p>
    <w:p w14:paraId="3831F4A2" w14:textId="77777777" w:rsidR="00A5373C" w:rsidRPr="00B41079" w:rsidRDefault="00317C62" w:rsidP="00A53947">
      <w:pPr>
        <w:pStyle w:val="ListParagraph"/>
        <w:numPr>
          <w:ilvl w:val="4"/>
          <w:numId w:val="2"/>
        </w:numPr>
        <w:tabs>
          <w:tab w:val="left" w:pos="720"/>
          <w:tab w:val="left" w:pos="1440"/>
          <w:tab w:val="left" w:pos="2160"/>
        </w:tabs>
        <w:spacing w:line="276" w:lineRule="auto"/>
        <w:contextualSpacing w:val="0"/>
        <w:rPr>
          <w:szCs w:val="24"/>
        </w:rPr>
      </w:pPr>
      <w:r w:rsidRPr="00B41079">
        <w:t xml:space="preserve">When the methylcellulose is received, remove 0.5-g portions for each subsequent analysis. </w:t>
      </w:r>
    </w:p>
    <w:p w14:paraId="0C7704E8" w14:textId="77777777" w:rsidR="00A5373C" w:rsidRPr="00B41079" w:rsidRDefault="00317C62" w:rsidP="00A53947">
      <w:pPr>
        <w:pStyle w:val="ListParagraph"/>
        <w:numPr>
          <w:ilvl w:val="4"/>
          <w:numId w:val="2"/>
        </w:numPr>
        <w:tabs>
          <w:tab w:val="left" w:pos="720"/>
          <w:tab w:val="left" w:pos="1440"/>
          <w:tab w:val="left" w:pos="2160"/>
        </w:tabs>
        <w:spacing w:line="276" w:lineRule="auto"/>
        <w:contextualSpacing w:val="0"/>
        <w:rPr>
          <w:szCs w:val="24"/>
        </w:rPr>
      </w:pPr>
      <w:r w:rsidRPr="00B41079">
        <w:rPr>
          <w:u w:color="0000FF"/>
        </w:rPr>
        <w:t>Place each sample in an appropriately labeled glass vial equipped with a Teflon</w:t>
      </w:r>
      <w:r w:rsidRPr="00B41079">
        <w:rPr>
          <w:sz w:val="18"/>
          <w:szCs w:val="18"/>
          <w:u w:color="0000FF"/>
          <w:vertAlign w:val="superscript"/>
        </w:rPr>
        <w:t>®</w:t>
      </w:r>
      <w:r w:rsidRPr="00B41079">
        <w:rPr>
          <w:u w:color="0000FF"/>
        </w:rPr>
        <w:t>-lined screw cap.</w:t>
      </w:r>
    </w:p>
    <w:p w14:paraId="2ADF09B6" w14:textId="77777777" w:rsidR="00A5373C" w:rsidRPr="00B41079" w:rsidRDefault="00317C62" w:rsidP="00A53947">
      <w:pPr>
        <w:pStyle w:val="ListParagraph"/>
        <w:numPr>
          <w:ilvl w:val="4"/>
          <w:numId w:val="2"/>
        </w:numPr>
        <w:tabs>
          <w:tab w:val="left" w:pos="720"/>
          <w:tab w:val="left" w:pos="1440"/>
          <w:tab w:val="left" w:pos="2160"/>
        </w:tabs>
        <w:spacing w:line="276" w:lineRule="auto"/>
        <w:contextualSpacing w:val="0"/>
        <w:rPr>
          <w:szCs w:val="24"/>
        </w:rPr>
      </w:pPr>
      <w:r w:rsidRPr="00B41079">
        <w:rPr>
          <w:u w:color="0000FF"/>
        </w:rPr>
        <w:t>Tightly close and seal the vial, store at –20°C.</w:t>
      </w:r>
    </w:p>
    <w:p w14:paraId="4A753337" w14:textId="77777777" w:rsidR="00A5373C" w:rsidRPr="00B41079" w:rsidRDefault="00317C62" w:rsidP="00A53947">
      <w:pPr>
        <w:pStyle w:val="ListParagraph"/>
        <w:numPr>
          <w:ilvl w:val="4"/>
          <w:numId w:val="2"/>
        </w:numPr>
        <w:tabs>
          <w:tab w:val="left" w:pos="720"/>
          <w:tab w:val="left" w:pos="1440"/>
          <w:tab w:val="left" w:pos="2160"/>
        </w:tabs>
        <w:spacing w:line="276" w:lineRule="auto"/>
        <w:contextualSpacing w:val="0"/>
        <w:rPr>
          <w:szCs w:val="24"/>
        </w:rPr>
      </w:pPr>
      <w:r w:rsidRPr="00B41079">
        <w:rPr>
          <w:u w:color="0000FF"/>
        </w:rPr>
        <w:t>Use this material in subsequent analyses, at intervals specified by the NTP, as the reference standard.</w:t>
      </w:r>
    </w:p>
    <w:p w14:paraId="58F61356" w14:textId="77777777" w:rsidR="00A5373C" w:rsidRPr="00B41079" w:rsidRDefault="00317C62" w:rsidP="00A5373C">
      <w:pPr>
        <w:pStyle w:val="ListParagraph"/>
        <w:numPr>
          <w:ilvl w:val="4"/>
          <w:numId w:val="2"/>
        </w:numPr>
        <w:tabs>
          <w:tab w:val="left" w:pos="720"/>
          <w:tab w:val="left" w:pos="1440"/>
          <w:tab w:val="left" w:pos="2160"/>
        </w:tabs>
        <w:spacing w:line="276" w:lineRule="auto"/>
        <w:contextualSpacing w:val="0"/>
        <w:rPr>
          <w:szCs w:val="24"/>
        </w:rPr>
      </w:pPr>
      <w:r w:rsidRPr="00B41079">
        <w:rPr>
          <w:u w:color="0000FF"/>
        </w:rPr>
        <w:lastRenderedPageBreak/>
        <w:t>Store the remainder of the methylcellulose at room temperature (~25°C).</w:t>
      </w:r>
    </w:p>
    <w:p w14:paraId="7880D5BF" w14:textId="77777777" w:rsidR="00A5373C" w:rsidRPr="00B41079" w:rsidRDefault="00317C62" w:rsidP="00A53947">
      <w:pPr>
        <w:pStyle w:val="ListParagraph"/>
        <w:numPr>
          <w:ilvl w:val="3"/>
          <w:numId w:val="2"/>
        </w:numPr>
        <w:tabs>
          <w:tab w:val="left" w:pos="720"/>
          <w:tab w:val="left" w:pos="1440"/>
          <w:tab w:val="left" w:pos="2160"/>
        </w:tabs>
        <w:spacing w:line="276" w:lineRule="auto"/>
        <w:contextualSpacing w:val="0"/>
        <w:rPr>
          <w:szCs w:val="24"/>
        </w:rPr>
      </w:pPr>
      <w:r w:rsidRPr="00B41079">
        <w:rPr>
          <w:rFonts w:cs="Helvetica Neue"/>
          <w:szCs w:val="24"/>
          <w:u w:val="single"/>
        </w:rPr>
        <w:t>Identity by IR Spectrophotometry</w:t>
      </w:r>
    </w:p>
    <w:p w14:paraId="01A4DA68" w14:textId="77777777" w:rsidR="00A5373C" w:rsidRPr="00B41079" w:rsidRDefault="00317C62" w:rsidP="00A53947">
      <w:pPr>
        <w:pStyle w:val="ListParagraph"/>
        <w:numPr>
          <w:ilvl w:val="4"/>
          <w:numId w:val="2"/>
        </w:numPr>
        <w:tabs>
          <w:tab w:val="left" w:pos="720"/>
          <w:tab w:val="left" w:pos="1440"/>
          <w:tab w:val="left" w:pos="2160"/>
        </w:tabs>
        <w:spacing w:line="276" w:lineRule="auto"/>
        <w:contextualSpacing w:val="0"/>
        <w:rPr>
          <w:szCs w:val="24"/>
        </w:rPr>
      </w:pPr>
      <w:r w:rsidRPr="00B41079">
        <w:rPr>
          <w:u w:color="0000FF"/>
        </w:rPr>
        <w:t>Prepare separate potassium bromide discs containing approximately 3% methylcellulose for both the chemical or test article and the reference standard.</w:t>
      </w:r>
    </w:p>
    <w:p w14:paraId="5994CCB9" w14:textId="77777777" w:rsidR="00A5373C" w:rsidRPr="00B41079" w:rsidRDefault="00317C62" w:rsidP="00A53947">
      <w:pPr>
        <w:pStyle w:val="ListParagraph"/>
        <w:numPr>
          <w:ilvl w:val="4"/>
          <w:numId w:val="2"/>
        </w:numPr>
        <w:tabs>
          <w:tab w:val="left" w:pos="720"/>
          <w:tab w:val="left" w:pos="1440"/>
          <w:tab w:val="left" w:pos="2160"/>
        </w:tabs>
        <w:spacing w:line="276" w:lineRule="auto"/>
        <w:contextualSpacing w:val="0"/>
        <w:rPr>
          <w:szCs w:val="24"/>
        </w:rPr>
      </w:pPr>
      <w:r w:rsidRPr="00B41079">
        <w:rPr>
          <w:u w:color="0000FF"/>
        </w:rPr>
        <w:t>Obtain a spectrum for the 2 samples from 600–4000 cm</w:t>
      </w:r>
      <w:r w:rsidRPr="00B41079">
        <w:rPr>
          <w:sz w:val="18"/>
          <w:szCs w:val="18"/>
          <w:u w:color="0000FF"/>
          <w:vertAlign w:val="superscript"/>
        </w:rPr>
        <w:t>-1</w:t>
      </w:r>
      <w:r w:rsidRPr="00B41079">
        <w:rPr>
          <w:u w:color="0000FF"/>
        </w:rPr>
        <w:t xml:space="preserve"> using a suitable infrared spectrophotometer.</w:t>
      </w:r>
    </w:p>
    <w:p w14:paraId="7B54D603" w14:textId="77777777" w:rsidR="00A5373C" w:rsidRPr="00B41079" w:rsidRDefault="00317C62" w:rsidP="00A5373C">
      <w:pPr>
        <w:pStyle w:val="ListParagraph"/>
        <w:numPr>
          <w:ilvl w:val="4"/>
          <w:numId w:val="2"/>
        </w:numPr>
        <w:tabs>
          <w:tab w:val="left" w:pos="720"/>
          <w:tab w:val="left" w:pos="1440"/>
          <w:tab w:val="left" w:pos="2160"/>
        </w:tabs>
        <w:spacing w:line="276" w:lineRule="auto"/>
        <w:contextualSpacing w:val="0"/>
        <w:rPr>
          <w:szCs w:val="24"/>
        </w:rPr>
      </w:pPr>
      <w:r w:rsidRPr="00B41079">
        <w:rPr>
          <w:u w:color="0000FF"/>
        </w:rPr>
        <w:t>Adjust the instrument settings or sample concentration to obtain baselines of about 80% transmission, keeping the largest absorbance values at ≥ 10% transmission.</w:t>
      </w:r>
    </w:p>
    <w:p w14:paraId="48164193" w14:textId="77777777" w:rsidR="00A5373C" w:rsidRPr="00B41079" w:rsidRDefault="00317C62" w:rsidP="00A53947">
      <w:pPr>
        <w:pStyle w:val="ListParagraph"/>
        <w:numPr>
          <w:ilvl w:val="3"/>
          <w:numId w:val="2"/>
        </w:numPr>
        <w:tabs>
          <w:tab w:val="left" w:pos="720"/>
          <w:tab w:val="left" w:pos="1440"/>
          <w:tab w:val="left" w:pos="2160"/>
        </w:tabs>
        <w:spacing w:line="276" w:lineRule="auto"/>
        <w:contextualSpacing w:val="0"/>
        <w:rPr>
          <w:szCs w:val="24"/>
        </w:rPr>
      </w:pPr>
      <w:r w:rsidRPr="00B41079">
        <w:rPr>
          <w:rFonts w:cs="Helvetica Neue"/>
          <w:szCs w:val="24"/>
          <w:u w:val="single"/>
        </w:rPr>
        <w:t>Purity Analysis by Methoxy Group Determination</w:t>
      </w:r>
    </w:p>
    <w:p w14:paraId="1973A62F" w14:textId="77777777" w:rsidR="00A5373C" w:rsidRPr="00B41079" w:rsidRDefault="00317C62" w:rsidP="00A53947">
      <w:pPr>
        <w:pStyle w:val="ListParagraph"/>
        <w:numPr>
          <w:ilvl w:val="4"/>
          <w:numId w:val="2"/>
        </w:numPr>
        <w:tabs>
          <w:tab w:val="left" w:pos="720"/>
          <w:tab w:val="left" w:pos="1440"/>
          <w:tab w:val="left" w:pos="2160"/>
        </w:tabs>
        <w:spacing w:line="276" w:lineRule="auto"/>
        <w:contextualSpacing w:val="0"/>
        <w:rPr>
          <w:szCs w:val="24"/>
        </w:rPr>
      </w:pPr>
      <w:r w:rsidRPr="00B41079">
        <w:rPr>
          <w:u w:color="0000FF"/>
        </w:rPr>
        <w:t>Procedure</w:t>
      </w:r>
    </w:p>
    <w:p w14:paraId="4F53F3A9" w14:textId="77777777" w:rsidR="00A5373C" w:rsidRPr="00B41079" w:rsidRDefault="00317C62" w:rsidP="00A53947">
      <w:pPr>
        <w:pStyle w:val="ListParagraph"/>
        <w:numPr>
          <w:ilvl w:val="5"/>
          <w:numId w:val="2"/>
        </w:numPr>
        <w:tabs>
          <w:tab w:val="left" w:pos="720"/>
          <w:tab w:val="left" w:pos="1440"/>
          <w:tab w:val="left" w:pos="2160"/>
        </w:tabs>
        <w:spacing w:line="276" w:lineRule="auto"/>
        <w:contextualSpacing w:val="0"/>
        <w:rPr>
          <w:szCs w:val="24"/>
        </w:rPr>
      </w:pPr>
      <w:r w:rsidRPr="00B41079">
        <w:rPr>
          <w:u w:color="0000FF"/>
        </w:rPr>
        <w:t xml:space="preserve">The analysis (duplicate samples) may be performed by the Contractor or by an independent laboratory. </w:t>
      </w:r>
    </w:p>
    <w:p w14:paraId="5592A27C" w14:textId="77777777" w:rsidR="00A5373C" w:rsidRPr="00B41079" w:rsidRDefault="00317C62" w:rsidP="00A53947">
      <w:pPr>
        <w:pStyle w:val="ListParagraph"/>
        <w:numPr>
          <w:ilvl w:val="5"/>
          <w:numId w:val="2"/>
        </w:numPr>
        <w:tabs>
          <w:tab w:val="left" w:pos="720"/>
          <w:tab w:val="left" w:pos="1440"/>
          <w:tab w:val="left" w:pos="2160"/>
        </w:tabs>
        <w:spacing w:line="276" w:lineRule="auto"/>
        <w:contextualSpacing w:val="0"/>
        <w:rPr>
          <w:szCs w:val="24"/>
        </w:rPr>
      </w:pPr>
      <w:r w:rsidRPr="00B41079">
        <w:rPr>
          <w:u w:color="0000FF"/>
        </w:rPr>
        <w:t>If an independent laboratory does the analysis, it is the responsibility of the Contractor to verify the quality assurance compliance of that laboratory.</w:t>
      </w:r>
    </w:p>
    <w:p w14:paraId="324AC262" w14:textId="77777777" w:rsidR="00A5373C" w:rsidRPr="00B41079" w:rsidRDefault="00317C62" w:rsidP="00A53947">
      <w:pPr>
        <w:pStyle w:val="ListParagraph"/>
        <w:numPr>
          <w:ilvl w:val="5"/>
          <w:numId w:val="2"/>
        </w:numPr>
        <w:tabs>
          <w:tab w:val="left" w:pos="720"/>
          <w:tab w:val="left" w:pos="1440"/>
          <w:tab w:val="left" w:pos="2160"/>
        </w:tabs>
        <w:spacing w:line="276" w:lineRule="auto"/>
        <w:contextualSpacing w:val="0"/>
        <w:rPr>
          <w:szCs w:val="24"/>
        </w:rPr>
      </w:pPr>
      <w:r w:rsidRPr="00B41079">
        <w:rPr>
          <w:u w:color="0000FF"/>
        </w:rPr>
        <w:t>The purity analysis is to be performed according to the USP assay procedure described for methoxy-group determination.</w:t>
      </w:r>
    </w:p>
    <w:p w14:paraId="33449206" w14:textId="77777777" w:rsidR="00A5373C" w:rsidRPr="00B41079" w:rsidRDefault="00317C62" w:rsidP="00A53947">
      <w:pPr>
        <w:pStyle w:val="ListParagraph"/>
        <w:numPr>
          <w:ilvl w:val="4"/>
          <w:numId w:val="2"/>
        </w:numPr>
        <w:tabs>
          <w:tab w:val="left" w:pos="720"/>
          <w:tab w:val="left" w:pos="1440"/>
          <w:tab w:val="left" w:pos="2160"/>
        </w:tabs>
        <w:spacing w:line="276" w:lineRule="auto"/>
        <w:contextualSpacing w:val="0"/>
        <w:rPr>
          <w:szCs w:val="24"/>
        </w:rPr>
      </w:pPr>
      <w:r w:rsidRPr="00B41079">
        <w:rPr>
          <w:u w:color="0000FF"/>
        </w:rPr>
        <w:t>Calculations</w:t>
      </w:r>
    </w:p>
    <w:p w14:paraId="096B2E82" w14:textId="77777777" w:rsidR="00A5373C" w:rsidRPr="00B41079" w:rsidRDefault="00317C62" w:rsidP="00A53947">
      <w:pPr>
        <w:pStyle w:val="ListParagraph"/>
        <w:numPr>
          <w:ilvl w:val="5"/>
          <w:numId w:val="2"/>
        </w:numPr>
        <w:tabs>
          <w:tab w:val="left" w:pos="720"/>
          <w:tab w:val="left" w:pos="1440"/>
          <w:tab w:val="left" w:pos="2160"/>
        </w:tabs>
        <w:spacing w:line="276" w:lineRule="auto"/>
        <w:contextualSpacing w:val="0"/>
        <w:rPr>
          <w:szCs w:val="24"/>
        </w:rPr>
      </w:pPr>
      <w:r w:rsidRPr="00B41079">
        <w:rPr>
          <w:u w:color="0000FF"/>
        </w:rPr>
        <w:t>Calculate the average determined values (%) for methoxy group content of the material and the reference standard to the tenths place.</w:t>
      </w:r>
    </w:p>
    <w:p w14:paraId="7FA8B3A2" w14:textId="77777777" w:rsidR="00A5373C" w:rsidRPr="00B41079" w:rsidRDefault="00317C62" w:rsidP="00A5373C">
      <w:pPr>
        <w:pStyle w:val="ListParagraph"/>
        <w:numPr>
          <w:ilvl w:val="5"/>
          <w:numId w:val="2"/>
        </w:numPr>
        <w:tabs>
          <w:tab w:val="left" w:pos="720"/>
          <w:tab w:val="left" w:pos="1440"/>
          <w:tab w:val="left" w:pos="2160"/>
        </w:tabs>
        <w:spacing w:line="276" w:lineRule="auto"/>
        <w:contextualSpacing w:val="0"/>
        <w:rPr>
          <w:szCs w:val="24"/>
        </w:rPr>
      </w:pPr>
      <w:r w:rsidRPr="00B41079">
        <w:rPr>
          <w:u w:color="0000FF"/>
        </w:rPr>
        <w:t>Calculate the relative purity (%) for the methylcellulose to the tenths place by dividing the average determined value (%) for the methylcellulose by the average determined value for the reference standard and multiplying by 100.</w:t>
      </w:r>
    </w:p>
    <w:p w14:paraId="410B7F52" w14:textId="77777777" w:rsidR="00AD2F12" w:rsidRPr="00B41079" w:rsidRDefault="00317C62" w:rsidP="00A53947">
      <w:pPr>
        <w:pStyle w:val="ListParagraph"/>
        <w:numPr>
          <w:ilvl w:val="3"/>
          <w:numId w:val="2"/>
        </w:numPr>
        <w:tabs>
          <w:tab w:val="left" w:pos="720"/>
          <w:tab w:val="left" w:pos="1440"/>
          <w:tab w:val="left" w:pos="2160"/>
        </w:tabs>
        <w:spacing w:line="276" w:lineRule="auto"/>
        <w:contextualSpacing w:val="0"/>
        <w:rPr>
          <w:szCs w:val="24"/>
        </w:rPr>
      </w:pPr>
      <w:r w:rsidRPr="00B41079">
        <w:rPr>
          <w:rFonts w:cs="Helvetica Neue"/>
          <w:szCs w:val="24"/>
          <w:u w:val="single"/>
        </w:rPr>
        <w:t>Additional Requirements</w:t>
      </w:r>
    </w:p>
    <w:p w14:paraId="6117C8CE" w14:textId="77777777" w:rsidR="00AD2F12" w:rsidRPr="00B41079" w:rsidRDefault="00317C62" w:rsidP="00AD2F12">
      <w:pPr>
        <w:tabs>
          <w:tab w:val="left" w:pos="720"/>
          <w:tab w:val="left" w:pos="1440"/>
          <w:tab w:val="left" w:pos="2160"/>
        </w:tabs>
        <w:spacing w:line="276" w:lineRule="auto"/>
        <w:ind w:left="1440"/>
        <w:rPr>
          <w:szCs w:val="24"/>
        </w:rPr>
      </w:pPr>
      <w:r w:rsidRPr="00B41079">
        <w:rPr>
          <w:u w:color="0000FF"/>
        </w:rPr>
        <w:t>At the Contractor’s discretion, and with the approval of the COTR, this assay may be assigned to a subcontractor.</w:t>
      </w:r>
    </w:p>
    <w:p w14:paraId="35F2B1AF" w14:textId="77777777" w:rsidR="00AD2F12" w:rsidRPr="00B41079" w:rsidRDefault="00317C62" w:rsidP="00AD2F12">
      <w:pPr>
        <w:pStyle w:val="ListParagraph"/>
        <w:keepNext/>
        <w:numPr>
          <w:ilvl w:val="3"/>
          <w:numId w:val="2"/>
        </w:numPr>
        <w:tabs>
          <w:tab w:val="left" w:pos="720"/>
          <w:tab w:val="left" w:pos="1440"/>
          <w:tab w:val="left" w:pos="2160"/>
        </w:tabs>
        <w:spacing w:line="276" w:lineRule="auto"/>
        <w:contextualSpacing w:val="0"/>
        <w:rPr>
          <w:szCs w:val="24"/>
        </w:rPr>
      </w:pPr>
      <w:r w:rsidRPr="00B41079">
        <w:rPr>
          <w:rFonts w:cs="Helvetica Neue"/>
          <w:szCs w:val="24"/>
          <w:u w:val="single"/>
        </w:rPr>
        <w:lastRenderedPageBreak/>
        <w:t>Acceptability Requirements</w:t>
      </w:r>
    </w:p>
    <w:p w14:paraId="1E0CE6E9" w14:textId="77777777" w:rsidR="00AD2F12" w:rsidRPr="00B41079" w:rsidRDefault="00317C62" w:rsidP="00A53947">
      <w:pPr>
        <w:pStyle w:val="ListParagraph"/>
        <w:numPr>
          <w:ilvl w:val="4"/>
          <w:numId w:val="2"/>
        </w:numPr>
        <w:tabs>
          <w:tab w:val="left" w:pos="720"/>
          <w:tab w:val="left" w:pos="1440"/>
          <w:tab w:val="left" w:pos="2160"/>
        </w:tabs>
        <w:spacing w:line="276" w:lineRule="auto"/>
        <w:contextualSpacing w:val="0"/>
        <w:rPr>
          <w:szCs w:val="24"/>
        </w:rPr>
      </w:pPr>
      <w:r w:rsidRPr="00B41079">
        <w:rPr>
          <w:u w:color="0000FF"/>
        </w:rPr>
        <w:t>Results of the analysis for methoxy group content must be in the range of 26.0% – 33.0%</w:t>
      </w:r>
    </w:p>
    <w:p w14:paraId="585F72A2" w14:textId="77777777" w:rsidR="00D27AE3" w:rsidRPr="00B41079" w:rsidRDefault="00317C62" w:rsidP="00A53947">
      <w:pPr>
        <w:pStyle w:val="ListParagraph"/>
        <w:numPr>
          <w:ilvl w:val="4"/>
          <w:numId w:val="2"/>
        </w:numPr>
        <w:tabs>
          <w:tab w:val="left" w:pos="720"/>
          <w:tab w:val="left" w:pos="1440"/>
          <w:tab w:val="left" w:pos="2160"/>
        </w:tabs>
        <w:spacing w:line="276" w:lineRule="auto"/>
        <w:contextualSpacing w:val="0"/>
        <w:rPr>
          <w:szCs w:val="24"/>
        </w:rPr>
      </w:pPr>
      <w:r w:rsidRPr="00B41079">
        <w:rPr>
          <w:u w:color="0000FF"/>
        </w:rPr>
        <w:t>The IR spectrum of methylcellulose used in this program shall match a library reference IR spectrum for methylcellulose.</w:t>
      </w:r>
    </w:p>
    <w:p w14:paraId="61BA1765" w14:textId="77777777" w:rsidR="00D27AE3" w:rsidRPr="00B41079" w:rsidRDefault="00317C62" w:rsidP="00D27AE3">
      <w:pPr>
        <w:pStyle w:val="ListParagraph"/>
        <w:numPr>
          <w:ilvl w:val="2"/>
          <w:numId w:val="2"/>
        </w:numPr>
        <w:tabs>
          <w:tab w:val="left" w:pos="720"/>
          <w:tab w:val="left" w:pos="1440"/>
          <w:tab w:val="left" w:pos="2160"/>
        </w:tabs>
        <w:spacing w:line="276" w:lineRule="auto"/>
        <w:contextualSpacing w:val="0"/>
        <w:rPr>
          <w:i/>
          <w:szCs w:val="24"/>
        </w:rPr>
      </w:pPr>
      <w:r w:rsidRPr="00B41079">
        <w:rPr>
          <w:i/>
          <w:u w:color="0000FF"/>
        </w:rPr>
        <w:t>Feed Analysis</w:t>
      </w:r>
    </w:p>
    <w:p w14:paraId="0A661B91" w14:textId="77777777" w:rsidR="00D27AE3" w:rsidRPr="00B41079" w:rsidRDefault="00317C62" w:rsidP="00A53947">
      <w:pPr>
        <w:pStyle w:val="ListParagraph"/>
        <w:numPr>
          <w:ilvl w:val="3"/>
          <w:numId w:val="2"/>
        </w:numPr>
        <w:tabs>
          <w:tab w:val="left" w:pos="720"/>
          <w:tab w:val="left" w:pos="1440"/>
          <w:tab w:val="left" w:pos="2160"/>
        </w:tabs>
        <w:spacing w:line="276" w:lineRule="auto"/>
        <w:contextualSpacing w:val="0"/>
        <w:rPr>
          <w:szCs w:val="24"/>
        </w:rPr>
      </w:pPr>
      <w:r w:rsidRPr="00B41079">
        <w:rPr>
          <w:rFonts w:cs="Helvetica Neue"/>
          <w:szCs w:val="24"/>
          <w:u w:val="single"/>
        </w:rPr>
        <w:t>Receipt and Storage of Feed </w:t>
      </w:r>
    </w:p>
    <w:p w14:paraId="63E01CBA" w14:textId="77777777" w:rsidR="00D27AE3" w:rsidRPr="00B41079" w:rsidRDefault="00317C62" w:rsidP="00D27AE3">
      <w:pPr>
        <w:tabs>
          <w:tab w:val="left" w:pos="720"/>
          <w:tab w:val="left" w:pos="1440"/>
          <w:tab w:val="left" w:pos="2160"/>
        </w:tabs>
        <w:spacing w:line="276" w:lineRule="auto"/>
        <w:ind w:left="1440"/>
        <w:rPr>
          <w:szCs w:val="24"/>
        </w:rPr>
      </w:pPr>
      <w:r w:rsidRPr="00B41079">
        <w:rPr>
          <w:u w:color="0000FF"/>
        </w:rPr>
        <w:t>Upon receipt store feed in a cool, dry location, protected from direct sunlight. Feed may be refrigerated, but should not be frozen unless directed to do so by the COR.</w:t>
      </w:r>
    </w:p>
    <w:p w14:paraId="17E9C07E" w14:textId="77777777" w:rsidR="00D27AE3" w:rsidRPr="00B41079" w:rsidRDefault="00317C62" w:rsidP="00A53947">
      <w:pPr>
        <w:pStyle w:val="ListParagraph"/>
        <w:numPr>
          <w:ilvl w:val="3"/>
          <w:numId w:val="2"/>
        </w:numPr>
        <w:tabs>
          <w:tab w:val="left" w:pos="720"/>
          <w:tab w:val="left" w:pos="1440"/>
          <w:tab w:val="left" w:pos="2160"/>
        </w:tabs>
        <w:spacing w:line="276" w:lineRule="auto"/>
        <w:contextualSpacing w:val="0"/>
        <w:rPr>
          <w:szCs w:val="24"/>
        </w:rPr>
      </w:pPr>
      <w:r w:rsidRPr="00B41079">
        <w:rPr>
          <w:rFonts w:cs="Helvetica Neue"/>
          <w:szCs w:val="24"/>
          <w:u w:val="single"/>
        </w:rPr>
        <w:t>Feed Analysis Requirements </w:t>
      </w:r>
    </w:p>
    <w:p w14:paraId="6B4CEB39" w14:textId="77777777" w:rsidR="00D27AE3" w:rsidRPr="00B41079" w:rsidRDefault="00317C62" w:rsidP="00D27AE3">
      <w:pPr>
        <w:tabs>
          <w:tab w:val="left" w:pos="720"/>
          <w:tab w:val="left" w:pos="1440"/>
          <w:tab w:val="left" w:pos="2160"/>
        </w:tabs>
        <w:spacing w:line="276" w:lineRule="auto"/>
        <w:ind w:left="1440"/>
        <w:rPr>
          <w:szCs w:val="24"/>
        </w:rPr>
      </w:pPr>
      <w:r w:rsidRPr="00B41079">
        <w:rPr>
          <w:szCs w:val="24"/>
        </w:rPr>
        <w:t>At the direction of the COTR, the Contractor shall analyze a specified lot of feed for contamination by exogenous materials such as dioxins and related compounds, environmental estrogens, or mycotoxins using a chemical- or bioassay-based method.</w:t>
      </w:r>
    </w:p>
    <w:p w14:paraId="19116ABC" w14:textId="77777777" w:rsidR="00D27AE3" w:rsidRPr="00B41079" w:rsidRDefault="00317C62" w:rsidP="00A53947">
      <w:pPr>
        <w:pStyle w:val="ListParagraph"/>
        <w:numPr>
          <w:ilvl w:val="4"/>
          <w:numId w:val="2"/>
        </w:numPr>
        <w:tabs>
          <w:tab w:val="left" w:pos="720"/>
          <w:tab w:val="left" w:pos="1440"/>
          <w:tab w:val="left" w:pos="2160"/>
        </w:tabs>
        <w:spacing w:line="276" w:lineRule="auto"/>
        <w:contextualSpacing w:val="0"/>
        <w:rPr>
          <w:szCs w:val="24"/>
        </w:rPr>
      </w:pPr>
      <w:r w:rsidRPr="00B41079">
        <w:rPr>
          <w:u w:color="0000FF"/>
        </w:rPr>
        <w:t>Protocols</w:t>
      </w:r>
    </w:p>
    <w:p w14:paraId="1A6E50F7" w14:textId="77777777" w:rsidR="00D27AE3" w:rsidRPr="00B41079" w:rsidRDefault="00317C62" w:rsidP="00A53947">
      <w:pPr>
        <w:pStyle w:val="ListParagraph"/>
        <w:numPr>
          <w:ilvl w:val="5"/>
          <w:numId w:val="2"/>
        </w:numPr>
        <w:tabs>
          <w:tab w:val="left" w:pos="720"/>
          <w:tab w:val="left" w:pos="1440"/>
          <w:tab w:val="left" w:pos="2160"/>
        </w:tabs>
        <w:spacing w:line="276" w:lineRule="auto"/>
        <w:contextualSpacing w:val="0"/>
        <w:rPr>
          <w:szCs w:val="24"/>
        </w:rPr>
      </w:pPr>
      <w:r w:rsidRPr="00B41079">
        <w:rPr>
          <w:u w:color="0000FF"/>
        </w:rPr>
        <w:t>Dioxins: Densison et al., Talanta 63(5): 1123-1133. 2004.</w:t>
      </w:r>
    </w:p>
    <w:p w14:paraId="35B263E2" w14:textId="77777777" w:rsidR="00D27AE3" w:rsidRPr="00B41079" w:rsidRDefault="00317C62" w:rsidP="00A53947">
      <w:pPr>
        <w:pStyle w:val="ListParagraph"/>
        <w:numPr>
          <w:ilvl w:val="5"/>
          <w:numId w:val="2"/>
        </w:numPr>
        <w:tabs>
          <w:tab w:val="left" w:pos="720"/>
          <w:tab w:val="left" w:pos="1440"/>
          <w:tab w:val="left" w:pos="2160"/>
        </w:tabs>
        <w:spacing w:line="276" w:lineRule="auto"/>
        <w:contextualSpacing w:val="0"/>
        <w:rPr>
          <w:szCs w:val="24"/>
        </w:rPr>
      </w:pPr>
      <w:r w:rsidRPr="00B41079">
        <w:rPr>
          <w:u w:color="0000FF"/>
        </w:rPr>
        <w:t>Mycotoxins: Mitterbauer et al., Mycotoxin Research 19(1):69-72. 2003.</w:t>
      </w:r>
    </w:p>
    <w:p w14:paraId="68628CF0" w14:textId="77777777" w:rsidR="00D27AE3" w:rsidRPr="00B41079" w:rsidRDefault="00317C62" w:rsidP="00A53947">
      <w:pPr>
        <w:pStyle w:val="ListParagraph"/>
        <w:numPr>
          <w:ilvl w:val="4"/>
          <w:numId w:val="2"/>
        </w:numPr>
        <w:tabs>
          <w:tab w:val="left" w:pos="720"/>
          <w:tab w:val="left" w:pos="1440"/>
          <w:tab w:val="left" w:pos="2160"/>
        </w:tabs>
        <w:spacing w:line="276" w:lineRule="auto"/>
        <w:contextualSpacing w:val="0"/>
        <w:rPr>
          <w:szCs w:val="24"/>
        </w:rPr>
      </w:pPr>
      <w:r w:rsidRPr="00B41079">
        <w:rPr>
          <w:u w:color="0000FF"/>
        </w:rPr>
        <w:t>Results Reporting</w:t>
      </w:r>
    </w:p>
    <w:p w14:paraId="3D7B0C4C" w14:textId="77777777" w:rsidR="00D27AE3" w:rsidRPr="00B41079" w:rsidRDefault="00317C62" w:rsidP="00A53947">
      <w:pPr>
        <w:pStyle w:val="ListParagraph"/>
        <w:numPr>
          <w:ilvl w:val="5"/>
          <w:numId w:val="2"/>
        </w:numPr>
        <w:tabs>
          <w:tab w:val="left" w:pos="720"/>
          <w:tab w:val="left" w:pos="1440"/>
          <w:tab w:val="left" w:pos="2160"/>
        </w:tabs>
        <w:spacing w:line="276" w:lineRule="auto"/>
        <w:contextualSpacing w:val="0"/>
        <w:rPr>
          <w:szCs w:val="24"/>
        </w:rPr>
      </w:pPr>
      <w:r w:rsidRPr="00B41079">
        <w:rPr>
          <w:u w:color="0000FF"/>
        </w:rPr>
        <w:t>For dioxins and related compounds, the lab shall report values for each analyte; non-detects shall be reported as ½LOQ. The lab shall report total measured TEQ for all samples. Values shall be reported as total measured TEQ/g and measured TEQ+½LOQ (for non-detects)/g.</w:t>
      </w:r>
    </w:p>
    <w:p w14:paraId="4E2A8AC4" w14:textId="77777777" w:rsidR="00D27AE3" w:rsidRPr="00B41079" w:rsidRDefault="00317C62" w:rsidP="00D27AE3">
      <w:pPr>
        <w:pStyle w:val="ListParagraph"/>
        <w:numPr>
          <w:ilvl w:val="5"/>
          <w:numId w:val="2"/>
        </w:numPr>
        <w:tabs>
          <w:tab w:val="left" w:pos="720"/>
          <w:tab w:val="left" w:pos="1440"/>
          <w:tab w:val="left" w:pos="2160"/>
        </w:tabs>
        <w:spacing w:line="276" w:lineRule="auto"/>
        <w:contextualSpacing w:val="0"/>
        <w:rPr>
          <w:szCs w:val="24"/>
        </w:rPr>
      </w:pPr>
      <w:r w:rsidRPr="00B41079">
        <w:rPr>
          <w:u w:color="0000FF"/>
        </w:rPr>
        <w:t>For all other analytes the lab shall report the m/m concentration, e.g., ug/g.</w:t>
      </w:r>
    </w:p>
    <w:p w14:paraId="047724B6" w14:textId="77777777" w:rsidR="00737861" w:rsidRPr="00B41079" w:rsidRDefault="00317C62" w:rsidP="00A53947">
      <w:pPr>
        <w:pStyle w:val="ListParagraph"/>
        <w:numPr>
          <w:ilvl w:val="3"/>
          <w:numId w:val="2"/>
        </w:numPr>
        <w:tabs>
          <w:tab w:val="left" w:pos="720"/>
          <w:tab w:val="left" w:pos="1440"/>
          <w:tab w:val="left" w:pos="2160"/>
        </w:tabs>
        <w:spacing w:line="276" w:lineRule="auto"/>
        <w:contextualSpacing w:val="0"/>
        <w:rPr>
          <w:szCs w:val="24"/>
        </w:rPr>
      </w:pPr>
      <w:r w:rsidRPr="00B41079">
        <w:rPr>
          <w:rFonts w:cs="Helvetica Neue"/>
          <w:szCs w:val="24"/>
          <w:u w:val="single"/>
        </w:rPr>
        <w:t>Additional Requirements </w:t>
      </w:r>
    </w:p>
    <w:p w14:paraId="3F5F6628" w14:textId="77777777" w:rsidR="00737861" w:rsidRPr="00B41079" w:rsidRDefault="00317C62" w:rsidP="00737861">
      <w:pPr>
        <w:tabs>
          <w:tab w:val="left" w:pos="720"/>
          <w:tab w:val="left" w:pos="1440"/>
          <w:tab w:val="left" w:pos="2160"/>
        </w:tabs>
        <w:spacing w:line="276" w:lineRule="auto"/>
        <w:ind w:left="1440"/>
        <w:rPr>
          <w:szCs w:val="24"/>
        </w:rPr>
      </w:pPr>
      <w:r w:rsidRPr="00B41079">
        <w:rPr>
          <w:szCs w:val="24"/>
        </w:rPr>
        <w:t>At the Contractor’s discretion, and with the approval of the COTR, this assay may be assigned to a subcontractor.</w:t>
      </w:r>
    </w:p>
    <w:p w14:paraId="6524E5EA" w14:textId="77777777" w:rsidR="00737861" w:rsidRPr="00B41079" w:rsidRDefault="00317C62" w:rsidP="00A53947">
      <w:pPr>
        <w:pStyle w:val="ListParagraph"/>
        <w:numPr>
          <w:ilvl w:val="3"/>
          <w:numId w:val="2"/>
        </w:numPr>
        <w:tabs>
          <w:tab w:val="left" w:pos="720"/>
          <w:tab w:val="left" w:pos="1440"/>
          <w:tab w:val="left" w:pos="2160"/>
        </w:tabs>
        <w:spacing w:line="276" w:lineRule="auto"/>
        <w:contextualSpacing w:val="0"/>
        <w:rPr>
          <w:szCs w:val="24"/>
        </w:rPr>
      </w:pPr>
      <w:r w:rsidRPr="00B41079">
        <w:rPr>
          <w:rFonts w:cs="Helvetica Neue"/>
          <w:szCs w:val="24"/>
          <w:u w:val="single"/>
        </w:rPr>
        <w:t>Acceptability Requirements</w:t>
      </w:r>
    </w:p>
    <w:p w14:paraId="38476782" w14:textId="77777777" w:rsidR="00737861" w:rsidRPr="00B41079" w:rsidRDefault="00317C62" w:rsidP="00A53947">
      <w:pPr>
        <w:pStyle w:val="ListParagraph"/>
        <w:numPr>
          <w:ilvl w:val="4"/>
          <w:numId w:val="2"/>
        </w:numPr>
        <w:tabs>
          <w:tab w:val="left" w:pos="720"/>
          <w:tab w:val="left" w:pos="1440"/>
          <w:tab w:val="left" w:pos="2160"/>
        </w:tabs>
        <w:spacing w:line="276" w:lineRule="auto"/>
        <w:contextualSpacing w:val="0"/>
        <w:rPr>
          <w:szCs w:val="24"/>
        </w:rPr>
      </w:pPr>
      <w:r w:rsidRPr="00B41079">
        <w:rPr>
          <w:szCs w:val="24"/>
        </w:rPr>
        <w:t>Dioxins and related compounds</w:t>
      </w:r>
    </w:p>
    <w:p w14:paraId="4C041F20" w14:textId="77777777" w:rsidR="00737861" w:rsidRPr="00B41079" w:rsidRDefault="00317C62" w:rsidP="00737861">
      <w:pPr>
        <w:pStyle w:val="ListParagraph"/>
        <w:numPr>
          <w:ilvl w:val="5"/>
          <w:numId w:val="2"/>
        </w:numPr>
        <w:tabs>
          <w:tab w:val="left" w:pos="720"/>
          <w:tab w:val="left" w:pos="1440"/>
        </w:tabs>
        <w:spacing w:line="276" w:lineRule="auto"/>
        <w:contextualSpacing w:val="0"/>
        <w:rPr>
          <w:szCs w:val="24"/>
        </w:rPr>
      </w:pPr>
      <w:r w:rsidRPr="00B41079">
        <w:rPr>
          <w:u w:color="0000FF"/>
        </w:rPr>
        <w:lastRenderedPageBreak/>
        <w:t>Total measured TEQ shall be &lt; 0.5 pg TEQ/g feed.</w:t>
      </w:r>
    </w:p>
    <w:p w14:paraId="3C2E76ED" w14:textId="77777777" w:rsidR="00737861" w:rsidRPr="00B41079" w:rsidRDefault="00317C62" w:rsidP="00A53947">
      <w:pPr>
        <w:pStyle w:val="ListParagraph"/>
        <w:numPr>
          <w:ilvl w:val="5"/>
          <w:numId w:val="2"/>
        </w:numPr>
        <w:tabs>
          <w:tab w:val="left" w:pos="720"/>
          <w:tab w:val="left" w:pos="1440"/>
          <w:tab w:val="left" w:pos="2160"/>
        </w:tabs>
        <w:spacing w:line="276" w:lineRule="auto"/>
        <w:contextualSpacing w:val="0"/>
        <w:rPr>
          <w:szCs w:val="24"/>
        </w:rPr>
      </w:pPr>
      <w:r w:rsidRPr="00B41079">
        <w:rPr>
          <w:u w:color="0000FF"/>
        </w:rPr>
        <w:t>Total measured TEQ+ ½ LOQ shall be &lt; 1.0 pg/g.</w:t>
      </w:r>
    </w:p>
    <w:p w14:paraId="464439EF" w14:textId="77777777" w:rsidR="00737861" w:rsidRPr="00B41079" w:rsidRDefault="00317C62" w:rsidP="00A53947">
      <w:pPr>
        <w:pStyle w:val="ListParagraph"/>
        <w:numPr>
          <w:ilvl w:val="4"/>
          <w:numId w:val="2"/>
        </w:numPr>
        <w:tabs>
          <w:tab w:val="left" w:pos="720"/>
          <w:tab w:val="left" w:pos="1440"/>
          <w:tab w:val="left" w:pos="2160"/>
        </w:tabs>
        <w:spacing w:line="276" w:lineRule="auto"/>
        <w:contextualSpacing w:val="0"/>
        <w:rPr>
          <w:szCs w:val="24"/>
        </w:rPr>
      </w:pPr>
      <w:r w:rsidRPr="00B41079">
        <w:rPr>
          <w:u w:color="0000FF"/>
        </w:rPr>
        <w:t>Mycotoxins</w:t>
      </w:r>
    </w:p>
    <w:p w14:paraId="0A64445B" w14:textId="77777777" w:rsidR="00737861" w:rsidRPr="00B41079" w:rsidRDefault="00317C62" w:rsidP="00A53947">
      <w:pPr>
        <w:pStyle w:val="ListParagraph"/>
        <w:numPr>
          <w:ilvl w:val="5"/>
          <w:numId w:val="2"/>
        </w:numPr>
        <w:tabs>
          <w:tab w:val="left" w:pos="720"/>
          <w:tab w:val="left" w:pos="1440"/>
          <w:tab w:val="left" w:pos="2160"/>
        </w:tabs>
        <w:spacing w:line="276" w:lineRule="auto"/>
        <w:contextualSpacing w:val="0"/>
        <w:rPr>
          <w:szCs w:val="24"/>
        </w:rPr>
      </w:pPr>
      <w:r w:rsidRPr="00B41079">
        <w:rPr>
          <w:u w:color="0000FF"/>
        </w:rPr>
        <w:t>If present, mycotoxins shall have individual concentrations ≤ 0.10 ppm.</w:t>
      </w:r>
    </w:p>
    <w:p w14:paraId="7612C35C" w14:textId="77777777" w:rsidR="00737861" w:rsidRPr="00B41079" w:rsidRDefault="00317C62" w:rsidP="00A53947">
      <w:pPr>
        <w:pStyle w:val="ListParagraph"/>
        <w:numPr>
          <w:ilvl w:val="5"/>
          <w:numId w:val="2"/>
        </w:numPr>
        <w:tabs>
          <w:tab w:val="left" w:pos="720"/>
          <w:tab w:val="left" w:pos="1440"/>
          <w:tab w:val="left" w:pos="2160"/>
        </w:tabs>
        <w:spacing w:line="276" w:lineRule="auto"/>
        <w:contextualSpacing w:val="0"/>
        <w:rPr>
          <w:szCs w:val="24"/>
        </w:rPr>
      </w:pPr>
      <w:r w:rsidRPr="00B41079">
        <w:rPr>
          <w:u w:color="0000FF"/>
        </w:rPr>
        <w:t>The total concentration of all mycotoxins present shall be ≤ 1.0 ppm.</w:t>
      </w:r>
    </w:p>
    <w:p w14:paraId="3094C34B" w14:textId="77777777" w:rsidR="00737861" w:rsidRPr="00B41079" w:rsidRDefault="00317C62" w:rsidP="00A53947">
      <w:pPr>
        <w:pStyle w:val="ListParagraph"/>
        <w:numPr>
          <w:ilvl w:val="4"/>
          <w:numId w:val="2"/>
        </w:numPr>
        <w:tabs>
          <w:tab w:val="left" w:pos="720"/>
          <w:tab w:val="left" w:pos="1440"/>
          <w:tab w:val="left" w:pos="2160"/>
        </w:tabs>
        <w:spacing w:line="276" w:lineRule="auto"/>
        <w:contextualSpacing w:val="0"/>
        <w:rPr>
          <w:szCs w:val="24"/>
        </w:rPr>
      </w:pPr>
      <w:r w:rsidRPr="00B41079">
        <w:rPr>
          <w:u w:color="0000FF"/>
        </w:rPr>
        <w:t>Nitrosamines</w:t>
      </w:r>
    </w:p>
    <w:p w14:paraId="058DD4BF" w14:textId="77777777" w:rsidR="00737861" w:rsidRPr="00B41079" w:rsidRDefault="00317C62" w:rsidP="00A53947">
      <w:pPr>
        <w:pStyle w:val="ListParagraph"/>
        <w:numPr>
          <w:ilvl w:val="5"/>
          <w:numId w:val="2"/>
        </w:numPr>
        <w:tabs>
          <w:tab w:val="left" w:pos="720"/>
          <w:tab w:val="left" w:pos="1440"/>
          <w:tab w:val="left" w:pos="2160"/>
        </w:tabs>
        <w:spacing w:line="276" w:lineRule="auto"/>
        <w:contextualSpacing w:val="0"/>
        <w:rPr>
          <w:szCs w:val="24"/>
        </w:rPr>
      </w:pPr>
      <w:r w:rsidRPr="00B41079">
        <w:rPr>
          <w:u w:color="0000FF"/>
        </w:rPr>
        <w:t>N-nitroso dimethylamine concentration shall be ≤ 10 ppb.</w:t>
      </w:r>
    </w:p>
    <w:p w14:paraId="338AE7F1" w14:textId="2D27688C" w:rsidR="00317C62" w:rsidRPr="00B41079" w:rsidRDefault="00317C62" w:rsidP="00A53947">
      <w:pPr>
        <w:pStyle w:val="ListParagraph"/>
        <w:numPr>
          <w:ilvl w:val="5"/>
          <w:numId w:val="2"/>
        </w:numPr>
        <w:tabs>
          <w:tab w:val="left" w:pos="720"/>
          <w:tab w:val="left" w:pos="1440"/>
          <w:tab w:val="left" w:pos="2160"/>
        </w:tabs>
        <w:spacing w:line="276" w:lineRule="auto"/>
        <w:contextualSpacing w:val="0"/>
        <w:rPr>
          <w:szCs w:val="24"/>
        </w:rPr>
      </w:pPr>
      <w:r w:rsidRPr="00B41079">
        <w:rPr>
          <w:u w:color="0000FF"/>
        </w:rPr>
        <w:t>Total (volatile) nitrosamine content shall be ≤ 15 ppb.</w:t>
      </w:r>
    </w:p>
    <w:p w14:paraId="72F0E037" w14:textId="5BE28F6F" w:rsidR="00317C62" w:rsidRPr="00B41079" w:rsidRDefault="00317C62" w:rsidP="00A53947">
      <w:pPr>
        <w:spacing w:line="276" w:lineRule="auto"/>
        <w:rPr>
          <w:b/>
          <w:i/>
          <w:szCs w:val="24"/>
        </w:rPr>
      </w:pPr>
      <w:r w:rsidRPr="00B41079">
        <w:rPr>
          <w:u w:color="0000FF"/>
        </w:rPr>
        <w:br w:type="page"/>
      </w:r>
      <w:r w:rsidR="00737861" w:rsidRPr="00B41079">
        <w:rPr>
          <w:b/>
          <w:i/>
          <w:szCs w:val="24"/>
        </w:rPr>
        <w:lastRenderedPageBreak/>
        <w:t xml:space="preserve">Appendix 3.1. </w:t>
      </w:r>
      <w:r w:rsidRPr="00B41079">
        <w:rPr>
          <w:b/>
          <w:i/>
          <w:szCs w:val="24"/>
        </w:rPr>
        <w:t>Characteristics and Approximate Composition of Corn Oil</w:t>
      </w:r>
    </w:p>
    <w:p w14:paraId="1DD68BC1" w14:textId="77777777" w:rsidR="00317C62" w:rsidRPr="00B41079" w:rsidRDefault="00317C62" w:rsidP="00A53947">
      <w:pPr>
        <w:widowControl w:val="0"/>
        <w:autoSpaceDE w:val="0"/>
        <w:autoSpaceDN w:val="0"/>
        <w:adjustRightInd w:val="0"/>
        <w:spacing w:line="276" w:lineRule="auto"/>
        <w:rPr>
          <w:rFonts w:cs="Helvetica Neue"/>
          <w:i/>
          <w:iCs/>
          <w:szCs w:val="24"/>
          <w:u w:val="single"/>
        </w:rPr>
      </w:pPr>
      <w:r w:rsidRPr="00B41079">
        <w:rPr>
          <w:rFonts w:cs="Helvetica Neue"/>
          <w:i/>
          <w:iCs/>
          <w:szCs w:val="24"/>
          <w:u w:val="single"/>
        </w:rPr>
        <w:t>Physical Properties</w:t>
      </w:r>
    </w:p>
    <w:p w14:paraId="4ABC22A3" w14:textId="77777777" w:rsidR="00317C62" w:rsidRPr="00B41079" w:rsidRDefault="00317C62" w:rsidP="00737861">
      <w:pPr>
        <w:widowControl w:val="0"/>
        <w:tabs>
          <w:tab w:val="decimal" w:pos="7200"/>
        </w:tabs>
        <w:autoSpaceDE w:val="0"/>
        <w:autoSpaceDN w:val="0"/>
        <w:adjustRightInd w:val="0"/>
        <w:spacing w:line="276" w:lineRule="auto"/>
        <w:ind w:left="360"/>
        <w:rPr>
          <w:rFonts w:cs="Helvetica Neue"/>
          <w:szCs w:val="24"/>
        </w:rPr>
      </w:pPr>
      <w:r w:rsidRPr="00B41079">
        <w:rPr>
          <w:rFonts w:cs="Helvetica Neue"/>
          <w:szCs w:val="24"/>
        </w:rPr>
        <w:t>Calories per gram</w:t>
      </w:r>
      <w:r w:rsidRPr="00B41079">
        <w:rPr>
          <w:rFonts w:cs="Helvetica Neue"/>
          <w:szCs w:val="24"/>
        </w:rPr>
        <w:tab/>
        <w:t>8.9</w:t>
      </w:r>
    </w:p>
    <w:p w14:paraId="2E89918C" w14:textId="77777777" w:rsidR="00317C62" w:rsidRPr="00B41079" w:rsidRDefault="00317C62" w:rsidP="00737861">
      <w:pPr>
        <w:widowControl w:val="0"/>
        <w:tabs>
          <w:tab w:val="decimal" w:pos="7200"/>
        </w:tabs>
        <w:autoSpaceDE w:val="0"/>
        <w:autoSpaceDN w:val="0"/>
        <w:adjustRightInd w:val="0"/>
        <w:spacing w:line="276" w:lineRule="auto"/>
        <w:ind w:left="360"/>
        <w:rPr>
          <w:rFonts w:cs="Helvetica Neue"/>
          <w:szCs w:val="24"/>
        </w:rPr>
      </w:pPr>
      <w:r w:rsidRPr="00B41079">
        <w:rPr>
          <w:rFonts w:cs="Helvetica Neue"/>
          <w:szCs w:val="24"/>
        </w:rPr>
        <w:t>Iodine value</w:t>
      </w:r>
      <w:r w:rsidRPr="00B41079">
        <w:rPr>
          <w:rFonts w:cs="Helvetica Neue"/>
          <w:szCs w:val="24"/>
        </w:rPr>
        <w:tab/>
        <w:t>127</w:t>
      </w:r>
    </w:p>
    <w:p w14:paraId="6EA16287" w14:textId="77777777" w:rsidR="00317C62" w:rsidRPr="00B41079" w:rsidRDefault="00317C62" w:rsidP="00737861">
      <w:pPr>
        <w:widowControl w:val="0"/>
        <w:tabs>
          <w:tab w:val="decimal" w:pos="7200"/>
        </w:tabs>
        <w:autoSpaceDE w:val="0"/>
        <w:autoSpaceDN w:val="0"/>
        <w:adjustRightInd w:val="0"/>
        <w:spacing w:line="276" w:lineRule="auto"/>
        <w:ind w:left="360"/>
        <w:rPr>
          <w:rFonts w:cs="Helvetica Neue"/>
          <w:szCs w:val="24"/>
        </w:rPr>
      </w:pPr>
      <w:r w:rsidRPr="00B41079">
        <w:rPr>
          <w:rFonts w:cs="Helvetica Neue"/>
          <w:szCs w:val="24"/>
        </w:rPr>
        <w:t>Peroxide value (meg/kg)</w:t>
      </w:r>
      <w:r w:rsidRPr="00B41079">
        <w:rPr>
          <w:rFonts w:cs="Helvetica Neue"/>
          <w:szCs w:val="24"/>
        </w:rPr>
        <w:tab/>
        <w:t>1.7</w:t>
      </w:r>
    </w:p>
    <w:p w14:paraId="404DB780" w14:textId="77777777" w:rsidR="00317C62" w:rsidRPr="00B41079" w:rsidRDefault="00317C62" w:rsidP="00737861">
      <w:pPr>
        <w:widowControl w:val="0"/>
        <w:tabs>
          <w:tab w:val="decimal" w:pos="7200"/>
        </w:tabs>
        <w:autoSpaceDE w:val="0"/>
        <w:autoSpaceDN w:val="0"/>
        <w:adjustRightInd w:val="0"/>
        <w:spacing w:line="276" w:lineRule="auto"/>
        <w:ind w:left="360"/>
        <w:rPr>
          <w:rFonts w:cs="Helvetica Neue"/>
          <w:szCs w:val="24"/>
        </w:rPr>
      </w:pPr>
      <w:r w:rsidRPr="00B41079">
        <w:rPr>
          <w:rFonts w:cs="Helvetica Neue"/>
          <w:szCs w:val="24"/>
        </w:rPr>
        <w:t>Anisidine value</w:t>
      </w:r>
      <w:r w:rsidRPr="00B41079">
        <w:rPr>
          <w:rFonts w:cs="Helvetica Neue"/>
          <w:szCs w:val="24"/>
        </w:rPr>
        <w:tab/>
        <w:t>2.3</w:t>
      </w:r>
    </w:p>
    <w:p w14:paraId="0085770E" w14:textId="77777777" w:rsidR="00317C62" w:rsidRPr="00B41079" w:rsidRDefault="00317C62" w:rsidP="00737861">
      <w:pPr>
        <w:widowControl w:val="0"/>
        <w:tabs>
          <w:tab w:val="decimal" w:pos="7200"/>
        </w:tabs>
        <w:autoSpaceDE w:val="0"/>
        <w:autoSpaceDN w:val="0"/>
        <w:adjustRightInd w:val="0"/>
        <w:spacing w:line="276" w:lineRule="auto"/>
        <w:ind w:left="360"/>
        <w:rPr>
          <w:rFonts w:cs="Helvetica Neue"/>
          <w:szCs w:val="24"/>
        </w:rPr>
      </w:pPr>
      <w:r w:rsidRPr="00B41079">
        <w:rPr>
          <w:rFonts w:cs="Helvetica Neue"/>
          <w:szCs w:val="24"/>
        </w:rPr>
        <w:t>Saponification value</w:t>
      </w:r>
      <w:r w:rsidRPr="00B41079">
        <w:rPr>
          <w:rFonts w:cs="Helvetica Neue"/>
          <w:szCs w:val="24"/>
        </w:rPr>
        <w:tab/>
        <w:t>191</w:t>
      </w:r>
    </w:p>
    <w:p w14:paraId="1B35077D" w14:textId="77777777" w:rsidR="00317C62" w:rsidRPr="00B41079" w:rsidRDefault="00317C62" w:rsidP="00737861">
      <w:pPr>
        <w:widowControl w:val="0"/>
        <w:tabs>
          <w:tab w:val="decimal" w:pos="7200"/>
        </w:tabs>
        <w:autoSpaceDE w:val="0"/>
        <w:autoSpaceDN w:val="0"/>
        <w:adjustRightInd w:val="0"/>
        <w:spacing w:line="276" w:lineRule="auto"/>
        <w:ind w:left="360"/>
        <w:rPr>
          <w:rFonts w:cs="Helvetica Neue"/>
          <w:szCs w:val="24"/>
          <w:u w:val="single"/>
        </w:rPr>
      </w:pPr>
      <w:r w:rsidRPr="00B41079">
        <w:rPr>
          <w:rFonts w:cs="Helvetica Neue"/>
          <w:szCs w:val="24"/>
        </w:rPr>
        <w:t>Color</w:t>
      </w:r>
      <w:r w:rsidRPr="00B41079">
        <w:rPr>
          <w:rFonts w:cs="Helvetica Neue"/>
          <w:szCs w:val="24"/>
        </w:rPr>
        <w:tab/>
        <w:t>2.3 R/14 Y</w:t>
      </w:r>
    </w:p>
    <w:p w14:paraId="5C6D111D" w14:textId="77777777" w:rsidR="00317C62" w:rsidRPr="00B41079" w:rsidRDefault="00317C62" w:rsidP="00A53947">
      <w:pPr>
        <w:widowControl w:val="0"/>
        <w:autoSpaceDE w:val="0"/>
        <w:autoSpaceDN w:val="0"/>
        <w:adjustRightInd w:val="0"/>
        <w:spacing w:line="276" w:lineRule="auto"/>
        <w:rPr>
          <w:rFonts w:cs="Helvetica Neue"/>
          <w:i/>
          <w:szCs w:val="24"/>
          <w:u w:val="single"/>
        </w:rPr>
      </w:pPr>
      <w:r w:rsidRPr="00B41079">
        <w:rPr>
          <w:rFonts w:cs="Helvetica Neue"/>
          <w:i/>
          <w:szCs w:val="24"/>
          <w:u w:val="single"/>
        </w:rPr>
        <w:t>Components</w:t>
      </w:r>
    </w:p>
    <w:p w14:paraId="5F366E8C" w14:textId="77777777" w:rsidR="00317C62" w:rsidRPr="00B41079" w:rsidRDefault="00317C62" w:rsidP="00737861">
      <w:pPr>
        <w:widowControl w:val="0"/>
        <w:tabs>
          <w:tab w:val="decimal" w:pos="7200"/>
        </w:tabs>
        <w:autoSpaceDE w:val="0"/>
        <w:autoSpaceDN w:val="0"/>
        <w:adjustRightInd w:val="0"/>
        <w:spacing w:line="276" w:lineRule="auto"/>
        <w:ind w:left="360"/>
        <w:rPr>
          <w:rFonts w:cs="Helvetica Neue"/>
          <w:szCs w:val="24"/>
        </w:rPr>
      </w:pPr>
      <w:r w:rsidRPr="00B41079">
        <w:rPr>
          <w:rFonts w:cs="Helvetica Neue"/>
          <w:szCs w:val="24"/>
        </w:rPr>
        <w:t>Glycerides</w:t>
      </w:r>
      <w:r w:rsidRPr="00B41079">
        <w:rPr>
          <w:rFonts w:cs="Helvetica Neue"/>
          <w:szCs w:val="24"/>
        </w:rPr>
        <w:tab/>
        <w:t>&gt; 98.7%</w:t>
      </w:r>
    </w:p>
    <w:p w14:paraId="463BCD52" w14:textId="6DD4FCFA" w:rsidR="00317C62" w:rsidRPr="00B41079" w:rsidRDefault="00317C62" w:rsidP="00737861">
      <w:pPr>
        <w:widowControl w:val="0"/>
        <w:tabs>
          <w:tab w:val="decimal" w:pos="7200"/>
        </w:tabs>
        <w:autoSpaceDE w:val="0"/>
        <w:autoSpaceDN w:val="0"/>
        <w:adjustRightInd w:val="0"/>
        <w:spacing w:line="276" w:lineRule="auto"/>
        <w:ind w:left="360"/>
        <w:rPr>
          <w:rFonts w:cs="Helvetica Neue"/>
          <w:szCs w:val="24"/>
        </w:rPr>
      </w:pPr>
      <w:r w:rsidRPr="00B41079">
        <w:rPr>
          <w:rFonts w:cs="Helvetica Neue"/>
          <w:szCs w:val="24"/>
        </w:rPr>
        <w:t>Unsaponifiable matter</w:t>
      </w:r>
      <w:r w:rsidR="00A5724E" w:rsidRPr="00B41079">
        <w:rPr>
          <w:rFonts w:cs="Helvetica Neue"/>
          <w:szCs w:val="24"/>
          <w:vertAlign w:val="superscript"/>
        </w:rPr>
        <w:t>8</w:t>
      </w:r>
      <w:r w:rsidRPr="00B41079">
        <w:rPr>
          <w:rFonts w:cs="Helvetica Neue"/>
          <w:szCs w:val="24"/>
        </w:rPr>
        <w:tab/>
        <w:t>1.25%</w:t>
      </w:r>
    </w:p>
    <w:p w14:paraId="7F40A22B" w14:textId="77777777" w:rsidR="00317C62" w:rsidRPr="00B41079" w:rsidRDefault="00317C62" w:rsidP="00737861">
      <w:pPr>
        <w:widowControl w:val="0"/>
        <w:tabs>
          <w:tab w:val="decimal" w:pos="7200"/>
        </w:tabs>
        <w:autoSpaceDE w:val="0"/>
        <w:autoSpaceDN w:val="0"/>
        <w:adjustRightInd w:val="0"/>
        <w:spacing w:line="276" w:lineRule="auto"/>
        <w:ind w:left="360"/>
        <w:rPr>
          <w:rFonts w:cs="Helvetica Neue"/>
          <w:szCs w:val="24"/>
        </w:rPr>
      </w:pPr>
      <w:r w:rsidRPr="00B41079">
        <w:rPr>
          <w:rFonts w:cs="Helvetica Neue"/>
          <w:szCs w:val="24"/>
        </w:rPr>
        <w:t>Free fatty acids</w:t>
      </w:r>
      <w:r w:rsidRPr="00B41079">
        <w:rPr>
          <w:rFonts w:cs="Helvetica Neue"/>
          <w:szCs w:val="24"/>
        </w:rPr>
        <w:tab/>
        <w:t>0.04%</w:t>
      </w:r>
    </w:p>
    <w:p w14:paraId="6D9A5496" w14:textId="77777777" w:rsidR="00317C62" w:rsidRPr="00B41079" w:rsidRDefault="00317C62" w:rsidP="00737861">
      <w:pPr>
        <w:widowControl w:val="0"/>
        <w:tabs>
          <w:tab w:val="decimal" w:pos="7200"/>
        </w:tabs>
        <w:autoSpaceDE w:val="0"/>
        <w:autoSpaceDN w:val="0"/>
        <w:adjustRightInd w:val="0"/>
        <w:spacing w:line="276" w:lineRule="auto"/>
        <w:ind w:left="360"/>
        <w:rPr>
          <w:rFonts w:cs="Helvetica Neue"/>
          <w:szCs w:val="24"/>
        </w:rPr>
      </w:pPr>
      <w:r w:rsidRPr="00B41079">
        <w:rPr>
          <w:rFonts w:cs="Helvetica Neue"/>
          <w:szCs w:val="24"/>
        </w:rPr>
        <w:t>Phosphorous</w:t>
      </w:r>
      <w:r w:rsidRPr="00B41079">
        <w:rPr>
          <w:rFonts w:cs="Helvetica Neue"/>
          <w:szCs w:val="24"/>
        </w:rPr>
        <w:tab/>
        <w:t>0.5 ppm</w:t>
      </w:r>
    </w:p>
    <w:p w14:paraId="54AC0031" w14:textId="77777777" w:rsidR="00317C62" w:rsidRPr="00B41079" w:rsidRDefault="00317C62" w:rsidP="00737861">
      <w:pPr>
        <w:widowControl w:val="0"/>
        <w:tabs>
          <w:tab w:val="decimal" w:pos="7200"/>
        </w:tabs>
        <w:autoSpaceDE w:val="0"/>
        <w:autoSpaceDN w:val="0"/>
        <w:adjustRightInd w:val="0"/>
        <w:spacing w:line="276" w:lineRule="auto"/>
        <w:ind w:left="360"/>
        <w:rPr>
          <w:rFonts w:cs="Helvetica Neue"/>
          <w:szCs w:val="24"/>
        </w:rPr>
      </w:pPr>
      <w:r w:rsidRPr="00B41079">
        <w:rPr>
          <w:rFonts w:cs="Helvetica Neue"/>
          <w:szCs w:val="24"/>
        </w:rPr>
        <w:t>Sodium</w:t>
      </w:r>
      <w:r w:rsidRPr="00B41079">
        <w:rPr>
          <w:rFonts w:cs="Helvetica Neue"/>
          <w:szCs w:val="24"/>
        </w:rPr>
        <w:tab/>
        <w:t>0.1 ppm</w:t>
      </w:r>
    </w:p>
    <w:p w14:paraId="659041D3" w14:textId="77777777" w:rsidR="00317C62" w:rsidRPr="00B41079" w:rsidRDefault="00317C62" w:rsidP="00737861">
      <w:pPr>
        <w:widowControl w:val="0"/>
        <w:tabs>
          <w:tab w:val="decimal" w:pos="7200"/>
        </w:tabs>
        <w:autoSpaceDE w:val="0"/>
        <w:autoSpaceDN w:val="0"/>
        <w:adjustRightInd w:val="0"/>
        <w:spacing w:line="276" w:lineRule="auto"/>
        <w:ind w:left="360"/>
        <w:rPr>
          <w:rFonts w:cs="Helvetica Neue"/>
          <w:szCs w:val="24"/>
        </w:rPr>
      </w:pPr>
      <w:r w:rsidRPr="00B41079">
        <w:rPr>
          <w:rFonts w:cs="Helvetica Neue"/>
          <w:szCs w:val="24"/>
        </w:rPr>
        <w:t>Calcium</w:t>
      </w:r>
      <w:r w:rsidRPr="00B41079">
        <w:rPr>
          <w:rFonts w:cs="Helvetica Neue"/>
          <w:szCs w:val="24"/>
        </w:rPr>
        <w:tab/>
        <w:t>0.1 ppm</w:t>
      </w:r>
    </w:p>
    <w:p w14:paraId="6A3A1650" w14:textId="77777777" w:rsidR="00317C62" w:rsidRPr="00B41079" w:rsidRDefault="00317C62" w:rsidP="00737861">
      <w:pPr>
        <w:widowControl w:val="0"/>
        <w:tabs>
          <w:tab w:val="decimal" w:pos="7200"/>
        </w:tabs>
        <w:autoSpaceDE w:val="0"/>
        <w:autoSpaceDN w:val="0"/>
        <w:adjustRightInd w:val="0"/>
        <w:spacing w:line="276" w:lineRule="auto"/>
        <w:ind w:left="360"/>
        <w:rPr>
          <w:rFonts w:cs="Helvetica Neue"/>
          <w:szCs w:val="24"/>
        </w:rPr>
      </w:pPr>
      <w:r w:rsidRPr="00B41079">
        <w:rPr>
          <w:rFonts w:cs="Helvetica Neue"/>
          <w:szCs w:val="24"/>
        </w:rPr>
        <w:t>Magnesium</w:t>
      </w:r>
      <w:r w:rsidRPr="00B41079">
        <w:rPr>
          <w:rFonts w:cs="Helvetica Neue"/>
          <w:szCs w:val="24"/>
        </w:rPr>
        <w:tab/>
        <w:t>&lt; 0.1 ppm</w:t>
      </w:r>
    </w:p>
    <w:p w14:paraId="5176F306" w14:textId="41647956" w:rsidR="00317C62" w:rsidRPr="00B41079" w:rsidRDefault="00317C62" w:rsidP="00737861">
      <w:pPr>
        <w:widowControl w:val="0"/>
        <w:tabs>
          <w:tab w:val="decimal" w:pos="7200"/>
        </w:tabs>
        <w:autoSpaceDE w:val="0"/>
        <w:autoSpaceDN w:val="0"/>
        <w:adjustRightInd w:val="0"/>
        <w:spacing w:line="276" w:lineRule="auto"/>
        <w:ind w:left="360"/>
        <w:rPr>
          <w:rFonts w:cs="Helvetica Neue"/>
          <w:szCs w:val="24"/>
        </w:rPr>
      </w:pPr>
      <w:r w:rsidRPr="00B41079">
        <w:rPr>
          <w:rFonts w:cs="Helvetica Neue"/>
          <w:szCs w:val="24"/>
        </w:rPr>
        <w:t>Organo-chloride pesticide residues</w:t>
      </w:r>
      <w:r w:rsidRPr="00B41079">
        <w:rPr>
          <w:rFonts w:cs="Helvetica Neue"/>
          <w:szCs w:val="24"/>
        </w:rPr>
        <w:tab/>
        <w:t>&lt; 10 ppb</w:t>
      </w:r>
      <w:r w:rsidR="00A5724E" w:rsidRPr="00B41079">
        <w:rPr>
          <w:rStyle w:val="FootnoteReference"/>
          <w:rFonts w:cs="Helvetica Neue"/>
          <w:szCs w:val="24"/>
        </w:rPr>
        <w:footnoteReference w:id="7"/>
      </w:r>
    </w:p>
    <w:p w14:paraId="5B55FF99" w14:textId="448AE4C1" w:rsidR="00317C62" w:rsidRPr="00B41079" w:rsidRDefault="00317C62" w:rsidP="00737861">
      <w:pPr>
        <w:widowControl w:val="0"/>
        <w:tabs>
          <w:tab w:val="decimal" w:pos="7200"/>
        </w:tabs>
        <w:autoSpaceDE w:val="0"/>
        <w:autoSpaceDN w:val="0"/>
        <w:adjustRightInd w:val="0"/>
        <w:spacing w:line="276" w:lineRule="auto"/>
        <w:ind w:left="360"/>
        <w:rPr>
          <w:rFonts w:cs="Helvetica Neue"/>
          <w:szCs w:val="24"/>
        </w:rPr>
      </w:pPr>
      <w:r w:rsidRPr="00B41079">
        <w:rPr>
          <w:rFonts w:cs="Helvetica Neue"/>
          <w:szCs w:val="24"/>
        </w:rPr>
        <w:t>Aflatoxin</w:t>
      </w:r>
      <w:r w:rsidRPr="00B41079">
        <w:rPr>
          <w:rFonts w:cs="Helvetica Neue"/>
          <w:szCs w:val="24"/>
        </w:rPr>
        <w:tab/>
        <w:t>&lt; 0.5 ppb</w:t>
      </w:r>
      <w:r w:rsidR="00A5724E" w:rsidRPr="00B41079">
        <w:rPr>
          <w:rFonts w:cs="Helvetica Neue"/>
          <w:szCs w:val="24"/>
          <w:vertAlign w:val="superscript"/>
        </w:rPr>
        <w:t>7</w:t>
      </w:r>
    </w:p>
    <w:p w14:paraId="0D3B894C" w14:textId="24DA4D5B" w:rsidR="00317C62" w:rsidRPr="00B41079" w:rsidRDefault="00317C62" w:rsidP="00737861">
      <w:pPr>
        <w:widowControl w:val="0"/>
        <w:tabs>
          <w:tab w:val="decimal" w:pos="7200"/>
        </w:tabs>
        <w:autoSpaceDE w:val="0"/>
        <w:autoSpaceDN w:val="0"/>
        <w:adjustRightInd w:val="0"/>
        <w:spacing w:line="276" w:lineRule="auto"/>
        <w:ind w:left="360"/>
        <w:rPr>
          <w:rFonts w:cs="Helvetica Neue"/>
          <w:szCs w:val="24"/>
        </w:rPr>
      </w:pPr>
      <w:r w:rsidRPr="00B41079">
        <w:rPr>
          <w:rFonts w:cs="Helvetica Neue"/>
          <w:szCs w:val="24"/>
        </w:rPr>
        <w:t>Heavy metals (Pb, Cu, Ni, Fe)</w:t>
      </w:r>
      <w:r w:rsidRPr="00B41079">
        <w:rPr>
          <w:rFonts w:cs="Helvetica Neue"/>
          <w:szCs w:val="24"/>
        </w:rPr>
        <w:tab/>
        <w:t>&lt; 0.1 ppm</w:t>
      </w:r>
      <w:r w:rsidR="00A5724E" w:rsidRPr="00B41079">
        <w:rPr>
          <w:rFonts w:cs="Helvetica Neue"/>
          <w:szCs w:val="24"/>
          <w:vertAlign w:val="superscript"/>
        </w:rPr>
        <w:t>7</w:t>
      </w:r>
    </w:p>
    <w:p w14:paraId="400ECDA0" w14:textId="77777777" w:rsidR="00317C62" w:rsidRPr="00B41079" w:rsidRDefault="00317C62" w:rsidP="00737861">
      <w:pPr>
        <w:widowControl w:val="0"/>
        <w:tabs>
          <w:tab w:val="decimal" w:pos="7200"/>
        </w:tabs>
        <w:autoSpaceDE w:val="0"/>
        <w:autoSpaceDN w:val="0"/>
        <w:adjustRightInd w:val="0"/>
        <w:spacing w:line="276" w:lineRule="auto"/>
        <w:ind w:left="360"/>
        <w:rPr>
          <w:rFonts w:cs="Helvetica Neue"/>
          <w:szCs w:val="24"/>
        </w:rPr>
      </w:pPr>
      <w:r w:rsidRPr="00B41079">
        <w:rPr>
          <w:rFonts w:cs="Helvetica Neue"/>
          <w:szCs w:val="24"/>
        </w:rPr>
        <w:t>Estrogenic activity</w:t>
      </w:r>
      <w:r w:rsidRPr="00B41079">
        <w:rPr>
          <w:rFonts w:cs="Helvetica Neue"/>
          <w:szCs w:val="24"/>
        </w:rPr>
        <w:tab/>
        <w:t>ND (&lt; 5 ppb‡)</w:t>
      </w:r>
    </w:p>
    <w:p w14:paraId="12F342A1" w14:textId="77777777" w:rsidR="00317C62" w:rsidRPr="00B41079" w:rsidRDefault="00317C62" w:rsidP="00737861">
      <w:pPr>
        <w:widowControl w:val="0"/>
        <w:tabs>
          <w:tab w:val="decimal" w:pos="7200"/>
        </w:tabs>
        <w:autoSpaceDE w:val="0"/>
        <w:autoSpaceDN w:val="0"/>
        <w:adjustRightInd w:val="0"/>
        <w:spacing w:line="276" w:lineRule="auto"/>
        <w:ind w:left="360"/>
        <w:rPr>
          <w:rFonts w:cs="Helvetica Neue"/>
          <w:i/>
          <w:szCs w:val="24"/>
        </w:rPr>
      </w:pPr>
      <w:r w:rsidRPr="00B41079">
        <w:rPr>
          <w:rFonts w:cs="Helvetica Neue"/>
          <w:i/>
          <w:szCs w:val="24"/>
        </w:rPr>
        <w:t>Fatty Acids (g/100 g corn oil)</w:t>
      </w:r>
    </w:p>
    <w:p w14:paraId="194FC341" w14:textId="77777777" w:rsidR="00317C62" w:rsidRPr="00B41079" w:rsidRDefault="00317C62" w:rsidP="00737861">
      <w:pPr>
        <w:widowControl w:val="0"/>
        <w:tabs>
          <w:tab w:val="decimal" w:pos="7200"/>
        </w:tabs>
        <w:autoSpaceDE w:val="0"/>
        <w:autoSpaceDN w:val="0"/>
        <w:adjustRightInd w:val="0"/>
        <w:spacing w:line="276" w:lineRule="auto"/>
        <w:ind w:left="720"/>
        <w:rPr>
          <w:rFonts w:cs="Helvetica Neue"/>
          <w:szCs w:val="24"/>
          <w:u w:val="single"/>
        </w:rPr>
      </w:pPr>
      <w:r w:rsidRPr="00B41079">
        <w:rPr>
          <w:rFonts w:cs="Helvetica Neue"/>
          <w:szCs w:val="24"/>
          <w:u w:val="single"/>
        </w:rPr>
        <w:t>Total fatty acids</w:t>
      </w:r>
      <w:r w:rsidRPr="00B41079">
        <w:rPr>
          <w:rFonts w:cs="Helvetica Neue"/>
          <w:szCs w:val="24"/>
        </w:rPr>
        <w:tab/>
      </w:r>
      <w:r w:rsidRPr="00B41079">
        <w:rPr>
          <w:rFonts w:cs="Helvetica Neue"/>
          <w:szCs w:val="24"/>
          <w:u w:val="single"/>
        </w:rPr>
        <w:t>94.3</w:t>
      </w:r>
    </w:p>
    <w:p w14:paraId="240240E6" w14:textId="77777777" w:rsidR="00317C62" w:rsidRPr="00B41079" w:rsidRDefault="00317C62" w:rsidP="00737861">
      <w:pPr>
        <w:widowControl w:val="0"/>
        <w:tabs>
          <w:tab w:val="decimal" w:pos="7200"/>
        </w:tabs>
        <w:autoSpaceDE w:val="0"/>
        <w:autoSpaceDN w:val="0"/>
        <w:adjustRightInd w:val="0"/>
        <w:spacing w:line="276" w:lineRule="auto"/>
        <w:ind w:left="1080"/>
        <w:rPr>
          <w:rFonts w:cs="Helvetica Neue"/>
          <w:szCs w:val="24"/>
        </w:rPr>
      </w:pPr>
      <w:r w:rsidRPr="00B41079">
        <w:rPr>
          <w:rFonts w:cs="Helvetica Neue"/>
          <w:szCs w:val="24"/>
        </w:rPr>
        <w:t>C12:0</w:t>
      </w:r>
      <w:r w:rsidRPr="00B41079">
        <w:rPr>
          <w:rFonts w:cs="Helvetica Neue"/>
          <w:szCs w:val="24"/>
        </w:rPr>
        <w:tab/>
        <w:t>trace</w:t>
      </w:r>
    </w:p>
    <w:p w14:paraId="05807872" w14:textId="77777777" w:rsidR="00317C62" w:rsidRPr="00B41079" w:rsidRDefault="00317C62" w:rsidP="00737861">
      <w:pPr>
        <w:widowControl w:val="0"/>
        <w:tabs>
          <w:tab w:val="decimal" w:pos="7200"/>
        </w:tabs>
        <w:autoSpaceDE w:val="0"/>
        <w:autoSpaceDN w:val="0"/>
        <w:adjustRightInd w:val="0"/>
        <w:spacing w:line="276" w:lineRule="auto"/>
        <w:ind w:left="1080"/>
        <w:rPr>
          <w:rFonts w:cs="Helvetica Neue"/>
          <w:szCs w:val="24"/>
        </w:rPr>
      </w:pPr>
      <w:r w:rsidRPr="00B41079">
        <w:rPr>
          <w:rFonts w:cs="Helvetica Neue"/>
          <w:szCs w:val="24"/>
        </w:rPr>
        <w:t>C14:0</w:t>
      </w:r>
      <w:r w:rsidRPr="00B41079">
        <w:rPr>
          <w:rFonts w:cs="Helvetica Neue"/>
          <w:szCs w:val="24"/>
        </w:rPr>
        <w:tab/>
        <w:t>trace</w:t>
      </w:r>
    </w:p>
    <w:p w14:paraId="2C996C6E" w14:textId="77777777" w:rsidR="00317C62" w:rsidRPr="00B41079" w:rsidRDefault="00317C62" w:rsidP="00737861">
      <w:pPr>
        <w:widowControl w:val="0"/>
        <w:tabs>
          <w:tab w:val="decimal" w:pos="7200"/>
        </w:tabs>
        <w:autoSpaceDE w:val="0"/>
        <w:autoSpaceDN w:val="0"/>
        <w:adjustRightInd w:val="0"/>
        <w:spacing w:line="276" w:lineRule="auto"/>
        <w:ind w:left="1080"/>
        <w:rPr>
          <w:rFonts w:cs="Helvetica Neue"/>
          <w:szCs w:val="24"/>
        </w:rPr>
      </w:pPr>
      <w:r w:rsidRPr="00B41079">
        <w:rPr>
          <w:rFonts w:cs="Helvetica Neue"/>
          <w:szCs w:val="24"/>
        </w:rPr>
        <w:t>C16:0</w:t>
      </w:r>
      <w:r w:rsidRPr="00B41079">
        <w:rPr>
          <w:rFonts w:cs="Helvetica Neue"/>
          <w:szCs w:val="24"/>
        </w:rPr>
        <w:tab/>
        <w:t>9.5</w:t>
      </w:r>
    </w:p>
    <w:p w14:paraId="14E18896" w14:textId="77777777" w:rsidR="00317C62" w:rsidRPr="00B41079" w:rsidRDefault="00317C62" w:rsidP="00737861">
      <w:pPr>
        <w:widowControl w:val="0"/>
        <w:tabs>
          <w:tab w:val="decimal" w:pos="7200"/>
        </w:tabs>
        <w:autoSpaceDE w:val="0"/>
        <w:autoSpaceDN w:val="0"/>
        <w:adjustRightInd w:val="0"/>
        <w:spacing w:line="276" w:lineRule="auto"/>
        <w:ind w:left="1080"/>
        <w:rPr>
          <w:rFonts w:cs="Helvetica Neue"/>
          <w:szCs w:val="24"/>
        </w:rPr>
      </w:pPr>
      <w:r w:rsidRPr="00B41079">
        <w:rPr>
          <w:rFonts w:cs="Helvetica Neue"/>
          <w:szCs w:val="24"/>
        </w:rPr>
        <w:t>C16:1</w:t>
      </w:r>
      <w:r w:rsidRPr="00B41079">
        <w:rPr>
          <w:rFonts w:cs="Helvetica Neue"/>
          <w:szCs w:val="24"/>
        </w:rPr>
        <w:tab/>
        <w:t>0.2</w:t>
      </w:r>
    </w:p>
    <w:p w14:paraId="2B41A70E" w14:textId="77777777" w:rsidR="00317C62" w:rsidRPr="00B41079" w:rsidRDefault="00317C62" w:rsidP="00737861">
      <w:pPr>
        <w:widowControl w:val="0"/>
        <w:tabs>
          <w:tab w:val="decimal" w:pos="7200"/>
        </w:tabs>
        <w:autoSpaceDE w:val="0"/>
        <w:autoSpaceDN w:val="0"/>
        <w:adjustRightInd w:val="0"/>
        <w:spacing w:line="276" w:lineRule="auto"/>
        <w:ind w:left="1080"/>
        <w:rPr>
          <w:rFonts w:cs="Helvetica Neue"/>
          <w:szCs w:val="24"/>
        </w:rPr>
      </w:pPr>
      <w:r w:rsidRPr="00B41079">
        <w:rPr>
          <w:rFonts w:cs="Helvetica Neue"/>
          <w:szCs w:val="24"/>
        </w:rPr>
        <w:t>C18:0</w:t>
      </w:r>
      <w:r w:rsidRPr="00B41079">
        <w:rPr>
          <w:rFonts w:cs="Helvetica Neue"/>
          <w:szCs w:val="24"/>
        </w:rPr>
        <w:tab/>
        <w:t>2.3</w:t>
      </w:r>
    </w:p>
    <w:p w14:paraId="10B27F48" w14:textId="77777777" w:rsidR="00317C62" w:rsidRPr="00B41079" w:rsidRDefault="00317C62" w:rsidP="00737861">
      <w:pPr>
        <w:widowControl w:val="0"/>
        <w:tabs>
          <w:tab w:val="decimal" w:pos="7200"/>
        </w:tabs>
        <w:autoSpaceDE w:val="0"/>
        <w:autoSpaceDN w:val="0"/>
        <w:adjustRightInd w:val="0"/>
        <w:spacing w:line="276" w:lineRule="auto"/>
        <w:ind w:left="1080"/>
        <w:rPr>
          <w:rFonts w:cs="Helvetica Neue"/>
          <w:szCs w:val="24"/>
        </w:rPr>
      </w:pPr>
      <w:r w:rsidRPr="00B41079">
        <w:rPr>
          <w:rFonts w:cs="Helvetica Neue"/>
          <w:szCs w:val="24"/>
        </w:rPr>
        <w:lastRenderedPageBreak/>
        <w:t>C18:1</w:t>
      </w:r>
      <w:r w:rsidRPr="00B41079">
        <w:rPr>
          <w:rFonts w:cs="Helvetica Neue"/>
          <w:szCs w:val="24"/>
        </w:rPr>
        <w:tab/>
        <w:t>25.4</w:t>
      </w:r>
    </w:p>
    <w:p w14:paraId="2AC9B3AA" w14:textId="77777777" w:rsidR="00317C62" w:rsidRPr="00B41079" w:rsidRDefault="00317C62" w:rsidP="00737861">
      <w:pPr>
        <w:widowControl w:val="0"/>
        <w:tabs>
          <w:tab w:val="decimal" w:pos="7200"/>
        </w:tabs>
        <w:autoSpaceDE w:val="0"/>
        <w:autoSpaceDN w:val="0"/>
        <w:adjustRightInd w:val="0"/>
        <w:spacing w:line="276" w:lineRule="auto"/>
        <w:ind w:left="1080"/>
        <w:rPr>
          <w:rFonts w:cs="Helvetica Neue"/>
          <w:szCs w:val="24"/>
        </w:rPr>
      </w:pPr>
      <w:r w:rsidRPr="00B41079">
        <w:rPr>
          <w:rFonts w:cs="Helvetica Neue"/>
          <w:szCs w:val="24"/>
        </w:rPr>
        <w:t>C18:2</w:t>
      </w:r>
      <w:r w:rsidRPr="00B41079">
        <w:rPr>
          <w:rFonts w:cs="Helvetica Neue"/>
          <w:szCs w:val="24"/>
        </w:rPr>
        <w:tab/>
        <w:t>55.1</w:t>
      </w:r>
    </w:p>
    <w:p w14:paraId="16FE57AD" w14:textId="77777777" w:rsidR="00317C62" w:rsidRPr="00B41079" w:rsidRDefault="00317C62" w:rsidP="00737861">
      <w:pPr>
        <w:widowControl w:val="0"/>
        <w:tabs>
          <w:tab w:val="decimal" w:pos="7200"/>
        </w:tabs>
        <w:autoSpaceDE w:val="0"/>
        <w:autoSpaceDN w:val="0"/>
        <w:adjustRightInd w:val="0"/>
        <w:spacing w:line="276" w:lineRule="auto"/>
        <w:ind w:left="1080"/>
        <w:rPr>
          <w:rFonts w:cs="Helvetica Neue"/>
          <w:szCs w:val="24"/>
        </w:rPr>
      </w:pPr>
      <w:r w:rsidRPr="00B41079">
        <w:rPr>
          <w:rFonts w:cs="Helvetica Neue"/>
          <w:szCs w:val="24"/>
        </w:rPr>
        <w:t>C18:3</w:t>
      </w:r>
      <w:r w:rsidRPr="00B41079">
        <w:rPr>
          <w:rFonts w:cs="Helvetica Neue"/>
          <w:szCs w:val="24"/>
        </w:rPr>
        <w:tab/>
        <w:t>1.0</w:t>
      </w:r>
    </w:p>
    <w:p w14:paraId="3676564C" w14:textId="77777777" w:rsidR="00317C62" w:rsidRPr="00B41079" w:rsidRDefault="00317C62" w:rsidP="00737861">
      <w:pPr>
        <w:widowControl w:val="0"/>
        <w:tabs>
          <w:tab w:val="decimal" w:pos="7200"/>
        </w:tabs>
        <w:autoSpaceDE w:val="0"/>
        <w:autoSpaceDN w:val="0"/>
        <w:adjustRightInd w:val="0"/>
        <w:spacing w:line="276" w:lineRule="auto"/>
        <w:ind w:left="1080"/>
        <w:rPr>
          <w:rFonts w:cs="Helvetica Neue"/>
          <w:szCs w:val="24"/>
        </w:rPr>
      </w:pPr>
      <w:r w:rsidRPr="00B41079">
        <w:rPr>
          <w:rFonts w:cs="Helvetica Neue"/>
          <w:szCs w:val="24"/>
        </w:rPr>
        <w:t>All others</w:t>
      </w:r>
      <w:r w:rsidRPr="00B41079">
        <w:rPr>
          <w:rFonts w:cs="Helvetica Neue"/>
          <w:szCs w:val="24"/>
        </w:rPr>
        <w:tab/>
        <w:t>0.8</w:t>
      </w:r>
    </w:p>
    <w:p w14:paraId="74D98244" w14:textId="77777777" w:rsidR="00317C62" w:rsidRPr="00B41079" w:rsidRDefault="00317C62" w:rsidP="00A5724E">
      <w:pPr>
        <w:widowControl w:val="0"/>
        <w:tabs>
          <w:tab w:val="decimal" w:pos="7200"/>
        </w:tabs>
        <w:autoSpaceDE w:val="0"/>
        <w:autoSpaceDN w:val="0"/>
        <w:adjustRightInd w:val="0"/>
        <w:spacing w:line="276" w:lineRule="auto"/>
        <w:ind w:left="720"/>
        <w:rPr>
          <w:rFonts w:cs="Helvetica Neue"/>
          <w:szCs w:val="24"/>
        </w:rPr>
      </w:pPr>
      <w:r w:rsidRPr="00B41079">
        <w:rPr>
          <w:rFonts w:cs="Helvetica Neue"/>
          <w:szCs w:val="24"/>
        </w:rPr>
        <w:t>Essential fatty acid (lipoxydase)</w:t>
      </w:r>
      <w:r w:rsidRPr="00B41079">
        <w:rPr>
          <w:rFonts w:cs="Helvetica Neue"/>
          <w:szCs w:val="24"/>
        </w:rPr>
        <w:tab/>
        <w:t>56.8</w:t>
      </w:r>
    </w:p>
    <w:p w14:paraId="576750AE" w14:textId="75D1CBB0" w:rsidR="00317C62" w:rsidRPr="00B41079" w:rsidRDefault="00317C62" w:rsidP="00A5724E">
      <w:pPr>
        <w:widowControl w:val="0"/>
        <w:tabs>
          <w:tab w:val="decimal" w:pos="7200"/>
        </w:tabs>
        <w:autoSpaceDE w:val="0"/>
        <w:autoSpaceDN w:val="0"/>
        <w:adjustRightInd w:val="0"/>
        <w:spacing w:line="276" w:lineRule="auto"/>
        <w:ind w:left="720"/>
        <w:rPr>
          <w:rFonts w:cs="Helvetica Neue"/>
          <w:szCs w:val="24"/>
        </w:rPr>
      </w:pPr>
      <w:r w:rsidRPr="00B41079">
        <w:rPr>
          <w:rFonts w:cs="Helvetica Neue"/>
          <w:szCs w:val="24"/>
        </w:rPr>
        <w:t>Unsaponifiables</w:t>
      </w:r>
      <w:r w:rsidR="00A5724E" w:rsidRPr="00B41079">
        <w:rPr>
          <w:rFonts w:cs="Helvetica Neue"/>
          <w:szCs w:val="24"/>
          <w:vertAlign w:val="superscript"/>
        </w:rPr>
        <w:t>8</w:t>
      </w:r>
      <w:r w:rsidRPr="00B41079">
        <w:rPr>
          <w:rFonts w:cs="Helvetica Neue"/>
          <w:szCs w:val="24"/>
        </w:rPr>
        <w:t xml:space="preserve"> (g/100 g of corn oil)</w:t>
      </w:r>
      <w:r w:rsidRPr="00B41079">
        <w:rPr>
          <w:rFonts w:cs="Helvetica Neue"/>
          <w:szCs w:val="24"/>
        </w:rPr>
        <w:tab/>
        <w:t>–</w:t>
      </w:r>
    </w:p>
    <w:p w14:paraId="318F054B" w14:textId="77777777" w:rsidR="00317C62" w:rsidRPr="00B41079" w:rsidRDefault="00317C62" w:rsidP="00A5724E">
      <w:pPr>
        <w:widowControl w:val="0"/>
        <w:tabs>
          <w:tab w:val="decimal" w:pos="7200"/>
        </w:tabs>
        <w:autoSpaceDE w:val="0"/>
        <w:autoSpaceDN w:val="0"/>
        <w:adjustRightInd w:val="0"/>
        <w:spacing w:line="276" w:lineRule="auto"/>
        <w:ind w:left="360"/>
        <w:rPr>
          <w:rFonts w:cs="Helvetica Neue"/>
          <w:i/>
          <w:szCs w:val="24"/>
        </w:rPr>
      </w:pPr>
      <w:r w:rsidRPr="00B41079">
        <w:rPr>
          <w:rFonts w:cs="Helvetica Neue"/>
          <w:i/>
          <w:szCs w:val="24"/>
        </w:rPr>
        <w:t>Phytosterols</w:t>
      </w:r>
      <w:r w:rsidRPr="00B41079">
        <w:rPr>
          <w:rFonts w:cs="Helvetica Neue"/>
          <w:i/>
          <w:szCs w:val="24"/>
        </w:rPr>
        <w:tab/>
        <w:t>&gt; 1.0</w:t>
      </w:r>
    </w:p>
    <w:p w14:paraId="56CADF2B" w14:textId="77777777" w:rsidR="00317C62" w:rsidRPr="00B41079" w:rsidRDefault="00317C62" w:rsidP="00A5724E">
      <w:pPr>
        <w:widowControl w:val="0"/>
        <w:tabs>
          <w:tab w:val="decimal" w:pos="7200"/>
        </w:tabs>
        <w:autoSpaceDE w:val="0"/>
        <w:autoSpaceDN w:val="0"/>
        <w:adjustRightInd w:val="0"/>
        <w:spacing w:line="276" w:lineRule="auto"/>
        <w:ind w:left="720"/>
        <w:rPr>
          <w:rFonts w:cs="Helvetica Neue"/>
          <w:szCs w:val="24"/>
        </w:rPr>
      </w:pPr>
      <w:r w:rsidRPr="00B41079">
        <w:rPr>
          <w:rFonts w:cs="Helvetica Neue"/>
          <w:szCs w:val="24"/>
        </w:rPr>
        <w:t>Stigmasterol</w:t>
      </w:r>
      <w:r w:rsidRPr="00B41079">
        <w:rPr>
          <w:rFonts w:cs="Helvetica Neue"/>
          <w:szCs w:val="24"/>
        </w:rPr>
        <w:tab/>
        <w:t>0.07</w:t>
      </w:r>
    </w:p>
    <w:p w14:paraId="3FE0550E" w14:textId="77777777" w:rsidR="00317C62" w:rsidRPr="00B41079" w:rsidRDefault="00317C62" w:rsidP="00A5724E">
      <w:pPr>
        <w:widowControl w:val="0"/>
        <w:tabs>
          <w:tab w:val="decimal" w:pos="7200"/>
        </w:tabs>
        <w:autoSpaceDE w:val="0"/>
        <w:autoSpaceDN w:val="0"/>
        <w:adjustRightInd w:val="0"/>
        <w:spacing w:line="276" w:lineRule="auto"/>
        <w:ind w:left="720"/>
        <w:rPr>
          <w:rFonts w:cs="Helvetica Neue"/>
          <w:szCs w:val="24"/>
        </w:rPr>
      </w:pPr>
      <w:r w:rsidRPr="00B41079">
        <w:rPr>
          <w:rFonts w:cs="Helvetica Neue"/>
          <w:szCs w:val="24"/>
        </w:rPr>
        <w:t>beta-Sitosterol</w:t>
      </w:r>
      <w:r w:rsidRPr="00B41079">
        <w:rPr>
          <w:rFonts w:cs="Helvetica Neue"/>
          <w:szCs w:val="24"/>
        </w:rPr>
        <w:tab/>
        <w:t>0.8</w:t>
      </w:r>
    </w:p>
    <w:p w14:paraId="1C2BCB29" w14:textId="77777777" w:rsidR="00317C62" w:rsidRPr="00B41079" w:rsidRDefault="00317C62" w:rsidP="00A5724E">
      <w:pPr>
        <w:widowControl w:val="0"/>
        <w:tabs>
          <w:tab w:val="decimal" w:pos="7200"/>
        </w:tabs>
        <w:autoSpaceDE w:val="0"/>
        <w:autoSpaceDN w:val="0"/>
        <w:adjustRightInd w:val="0"/>
        <w:spacing w:line="276" w:lineRule="auto"/>
        <w:ind w:left="720"/>
        <w:rPr>
          <w:rFonts w:cs="Helvetica Neue"/>
          <w:szCs w:val="24"/>
        </w:rPr>
      </w:pPr>
      <w:r w:rsidRPr="00B41079">
        <w:rPr>
          <w:rFonts w:cs="Helvetica Neue"/>
          <w:szCs w:val="24"/>
        </w:rPr>
        <w:t>gamma-Sitosterol (Campesterol)* 0.2</w:t>
      </w:r>
    </w:p>
    <w:p w14:paraId="571DABE6" w14:textId="77777777" w:rsidR="00317C62" w:rsidRPr="00B41079" w:rsidRDefault="00317C62" w:rsidP="00A5724E">
      <w:pPr>
        <w:widowControl w:val="0"/>
        <w:tabs>
          <w:tab w:val="decimal" w:pos="7200"/>
        </w:tabs>
        <w:autoSpaceDE w:val="0"/>
        <w:autoSpaceDN w:val="0"/>
        <w:adjustRightInd w:val="0"/>
        <w:spacing w:line="276" w:lineRule="auto"/>
        <w:ind w:left="360"/>
        <w:rPr>
          <w:rFonts w:cs="Helvetica Neue"/>
          <w:i/>
          <w:szCs w:val="24"/>
        </w:rPr>
      </w:pPr>
      <w:r w:rsidRPr="00B41079">
        <w:rPr>
          <w:rFonts w:cs="Helvetica Neue"/>
          <w:i/>
          <w:szCs w:val="24"/>
        </w:rPr>
        <w:t>Tocopherols</w:t>
      </w:r>
    </w:p>
    <w:p w14:paraId="670FDF81" w14:textId="77777777" w:rsidR="00317C62" w:rsidRPr="00B41079" w:rsidRDefault="00317C62" w:rsidP="00A5724E">
      <w:pPr>
        <w:widowControl w:val="0"/>
        <w:tabs>
          <w:tab w:val="decimal" w:pos="7200"/>
        </w:tabs>
        <w:autoSpaceDE w:val="0"/>
        <w:autoSpaceDN w:val="0"/>
        <w:adjustRightInd w:val="0"/>
        <w:spacing w:line="276" w:lineRule="auto"/>
        <w:ind w:left="720"/>
        <w:rPr>
          <w:rFonts w:cs="Helvetica Neue"/>
          <w:szCs w:val="24"/>
        </w:rPr>
      </w:pPr>
      <w:r w:rsidRPr="00B41079">
        <w:rPr>
          <w:rFonts w:cs="Helvetica Neue"/>
          <w:szCs w:val="24"/>
        </w:rPr>
        <w:t>alpha-Tocopherol</w:t>
      </w:r>
      <w:r w:rsidRPr="00B41079">
        <w:rPr>
          <w:rFonts w:cs="Helvetica Neue"/>
          <w:szCs w:val="24"/>
        </w:rPr>
        <w:tab/>
        <w:t>0.014</w:t>
      </w:r>
    </w:p>
    <w:p w14:paraId="66FE4003" w14:textId="77777777" w:rsidR="00317C62" w:rsidRPr="00B41079" w:rsidRDefault="00317C62" w:rsidP="00A5724E">
      <w:pPr>
        <w:widowControl w:val="0"/>
        <w:tabs>
          <w:tab w:val="decimal" w:pos="7200"/>
        </w:tabs>
        <w:autoSpaceDE w:val="0"/>
        <w:autoSpaceDN w:val="0"/>
        <w:adjustRightInd w:val="0"/>
        <w:spacing w:line="276" w:lineRule="auto"/>
        <w:ind w:left="720"/>
        <w:rPr>
          <w:rFonts w:cs="Helvetica Neue"/>
          <w:szCs w:val="24"/>
        </w:rPr>
      </w:pPr>
      <w:r w:rsidRPr="00B41079">
        <w:rPr>
          <w:rFonts w:cs="Helvetica Neue"/>
          <w:szCs w:val="24"/>
        </w:rPr>
        <w:t>gamma-tocopherol</w:t>
      </w:r>
      <w:r w:rsidRPr="00B41079">
        <w:rPr>
          <w:rFonts w:cs="Helvetica Neue"/>
          <w:szCs w:val="24"/>
        </w:rPr>
        <w:tab/>
        <w:t>0.084</w:t>
      </w:r>
    </w:p>
    <w:p w14:paraId="42EA9F5D" w14:textId="77777777" w:rsidR="00317C62" w:rsidRPr="00B41079" w:rsidRDefault="00317C62" w:rsidP="00A5724E">
      <w:pPr>
        <w:widowControl w:val="0"/>
        <w:tabs>
          <w:tab w:val="decimal" w:pos="7200"/>
        </w:tabs>
        <w:autoSpaceDE w:val="0"/>
        <w:autoSpaceDN w:val="0"/>
        <w:adjustRightInd w:val="0"/>
        <w:spacing w:line="276" w:lineRule="auto"/>
        <w:ind w:left="720"/>
        <w:rPr>
          <w:rFonts w:cs="Helvetica Neue"/>
          <w:szCs w:val="24"/>
        </w:rPr>
      </w:pPr>
      <w:r w:rsidRPr="00B41079">
        <w:rPr>
          <w:rFonts w:cs="Helvetica Neue"/>
          <w:szCs w:val="24"/>
        </w:rPr>
        <w:t>delta-tocopherol</w:t>
      </w:r>
      <w:r w:rsidRPr="00B41079">
        <w:rPr>
          <w:rFonts w:cs="Helvetica Neue"/>
          <w:szCs w:val="24"/>
        </w:rPr>
        <w:tab/>
        <w:t>&lt; 0.001</w:t>
      </w:r>
    </w:p>
    <w:p w14:paraId="740D5998" w14:textId="77777777" w:rsidR="00A5724E" w:rsidRPr="00B41079" w:rsidRDefault="00A5724E" w:rsidP="00A5724E">
      <w:pPr>
        <w:widowControl w:val="0"/>
        <w:tabs>
          <w:tab w:val="decimal" w:pos="7200"/>
        </w:tabs>
        <w:autoSpaceDE w:val="0"/>
        <w:autoSpaceDN w:val="0"/>
        <w:adjustRightInd w:val="0"/>
        <w:spacing w:line="276" w:lineRule="auto"/>
        <w:ind w:left="720"/>
        <w:rPr>
          <w:rFonts w:cs="Helvetica Neue"/>
          <w:szCs w:val="24"/>
        </w:rPr>
      </w:pPr>
      <w:r w:rsidRPr="00B41079">
        <w:rPr>
          <w:rFonts w:cs="Helvetica Neue"/>
          <w:szCs w:val="24"/>
        </w:rPr>
        <w:t>Total</w:t>
      </w:r>
      <w:r w:rsidRPr="00B41079">
        <w:rPr>
          <w:rFonts w:cs="Helvetica Neue"/>
          <w:szCs w:val="24"/>
        </w:rPr>
        <w:tab/>
        <w:t>0.098</w:t>
      </w:r>
    </w:p>
    <w:p w14:paraId="3DF07852" w14:textId="77777777" w:rsidR="00317C62" w:rsidRPr="00B41079" w:rsidRDefault="00317C62" w:rsidP="00A5724E">
      <w:pPr>
        <w:widowControl w:val="0"/>
        <w:tabs>
          <w:tab w:val="decimal" w:pos="7200"/>
        </w:tabs>
        <w:autoSpaceDE w:val="0"/>
        <w:autoSpaceDN w:val="0"/>
        <w:adjustRightInd w:val="0"/>
        <w:spacing w:line="276" w:lineRule="auto"/>
        <w:ind w:left="360"/>
        <w:rPr>
          <w:rFonts w:cs="Helvetica Neue"/>
          <w:szCs w:val="24"/>
        </w:rPr>
      </w:pPr>
      <w:r w:rsidRPr="00B41079">
        <w:rPr>
          <w:rFonts w:cs="Helvetica Neue"/>
          <w:szCs w:val="24"/>
        </w:rPr>
        <w:t>Ubiquinone (Coenzyme Q-9)</w:t>
      </w:r>
      <w:r w:rsidRPr="00B41079">
        <w:rPr>
          <w:rFonts w:cs="Helvetica Neue"/>
          <w:szCs w:val="24"/>
        </w:rPr>
        <w:tab/>
        <w:t>0.02</w:t>
      </w:r>
    </w:p>
    <w:p w14:paraId="4D44AAD8" w14:textId="32FA083F" w:rsidR="00317C62" w:rsidRPr="00B41079" w:rsidRDefault="00317C62" w:rsidP="00A5724E">
      <w:pPr>
        <w:widowControl w:val="0"/>
        <w:tabs>
          <w:tab w:val="decimal" w:pos="7200"/>
        </w:tabs>
        <w:autoSpaceDE w:val="0"/>
        <w:autoSpaceDN w:val="0"/>
        <w:adjustRightInd w:val="0"/>
        <w:spacing w:line="276" w:lineRule="auto"/>
        <w:ind w:left="360"/>
        <w:rPr>
          <w:rFonts w:cs="Helvetica Neue"/>
          <w:szCs w:val="24"/>
        </w:rPr>
      </w:pPr>
      <w:r w:rsidRPr="00B41079">
        <w:rPr>
          <w:rFonts w:cs="Helvetica Neue"/>
          <w:szCs w:val="24"/>
        </w:rPr>
        <w:t>Squalene</w:t>
      </w:r>
      <w:r w:rsidR="00A5724E" w:rsidRPr="00B41079">
        <w:rPr>
          <w:rStyle w:val="FootnoteReference"/>
          <w:rFonts w:cs="Helvetica Neue"/>
          <w:szCs w:val="24"/>
        </w:rPr>
        <w:footnoteReference w:id="8"/>
      </w:r>
      <w:r w:rsidRPr="00B41079">
        <w:rPr>
          <w:rFonts w:cs="Helvetica Neue"/>
          <w:szCs w:val="24"/>
        </w:rPr>
        <w:tab/>
        <w:t>trace</w:t>
      </w:r>
    </w:p>
    <w:p w14:paraId="5E5AFE21" w14:textId="29E41DA7" w:rsidR="00317C62" w:rsidRPr="00B41079" w:rsidRDefault="00317C62" w:rsidP="00A5724E">
      <w:pPr>
        <w:widowControl w:val="0"/>
        <w:tabs>
          <w:tab w:val="decimal" w:pos="7200"/>
        </w:tabs>
        <w:autoSpaceDE w:val="0"/>
        <w:autoSpaceDN w:val="0"/>
        <w:adjustRightInd w:val="0"/>
        <w:spacing w:line="276" w:lineRule="auto"/>
        <w:ind w:left="360"/>
        <w:rPr>
          <w:rFonts w:cs="Helvetica Neue"/>
          <w:szCs w:val="24"/>
        </w:rPr>
      </w:pPr>
      <w:r w:rsidRPr="00B41079">
        <w:rPr>
          <w:rFonts w:cs="Helvetica Neue"/>
          <w:szCs w:val="24"/>
        </w:rPr>
        <w:t>Carotenoids</w:t>
      </w:r>
      <w:r w:rsidR="00A5724E" w:rsidRPr="00B41079">
        <w:rPr>
          <w:rFonts w:cs="Helvetica Neue"/>
          <w:szCs w:val="24"/>
          <w:vertAlign w:val="superscript"/>
        </w:rPr>
        <w:t>8</w:t>
      </w:r>
      <w:r w:rsidRPr="00B41079">
        <w:rPr>
          <w:rFonts w:cs="Helvetica Neue"/>
          <w:szCs w:val="24"/>
        </w:rPr>
        <w:tab/>
        <w:t>trace</w:t>
      </w:r>
    </w:p>
    <w:p w14:paraId="7E5571CA" w14:textId="77777777" w:rsidR="00A5724E" w:rsidRPr="00B41079" w:rsidRDefault="00A5724E">
      <w:pPr>
        <w:spacing w:after="0"/>
        <w:rPr>
          <w:rFonts w:cs="Helvetica Neue"/>
          <w:b/>
          <w:i/>
          <w:szCs w:val="24"/>
        </w:rPr>
      </w:pPr>
      <w:r w:rsidRPr="00B41079">
        <w:rPr>
          <w:rFonts w:cs="Helvetica Neue"/>
          <w:b/>
          <w:i/>
          <w:szCs w:val="24"/>
        </w:rPr>
        <w:br w:type="page"/>
      </w:r>
    </w:p>
    <w:p w14:paraId="6EBB5A03" w14:textId="3574A0C5" w:rsidR="00317C62" w:rsidRPr="00B41079" w:rsidRDefault="00A5724E" w:rsidP="00A53947">
      <w:pPr>
        <w:widowControl w:val="0"/>
        <w:autoSpaceDE w:val="0"/>
        <w:autoSpaceDN w:val="0"/>
        <w:adjustRightInd w:val="0"/>
        <w:spacing w:line="276" w:lineRule="auto"/>
        <w:rPr>
          <w:rFonts w:cs="Helvetica Neue"/>
          <w:b/>
          <w:i/>
          <w:szCs w:val="24"/>
        </w:rPr>
      </w:pPr>
      <w:r w:rsidRPr="00B41079">
        <w:rPr>
          <w:rFonts w:cs="Helvetica Neue"/>
          <w:b/>
          <w:i/>
          <w:szCs w:val="24"/>
        </w:rPr>
        <w:lastRenderedPageBreak/>
        <w:t xml:space="preserve">Appendix 3.2. </w:t>
      </w:r>
      <w:r w:rsidR="00317C62" w:rsidRPr="00B41079">
        <w:rPr>
          <w:rFonts w:cs="Helvetica Neue"/>
          <w:b/>
          <w:i/>
          <w:szCs w:val="24"/>
        </w:rPr>
        <w:t>Characteristics and Approximate Composition of Olive Oil</w:t>
      </w:r>
      <w:r w:rsidRPr="00B41079">
        <w:rPr>
          <w:rStyle w:val="FootnoteReference"/>
          <w:rFonts w:cs="Helvetica Neue"/>
          <w:b/>
          <w:i/>
          <w:szCs w:val="24"/>
        </w:rPr>
        <w:footnoteReference w:id="9"/>
      </w:r>
    </w:p>
    <w:p w14:paraId="24790886" w14:textId="788E8F7C" w:rsidR="00317C62" w:rsidRPr="00B41079" w:rsidRDefault="00317C62" w:rsidP="00A5724E">
      <w:pPr>
        <w:widowControl w:val="0"/>
        <w:tabs>
          <w:tab w:val="center" w:pos="7200"/>
        </w:tabs>
        <w:autoSpaceDE w:val="0"/>
        <w:autoSpaceDN w:val="0"/>
        <w:adjustRightInd w:val="0"/>
        <w:spacing w:line="276" w:lineRule="auto"/>
        <w:rPr>
          <w:rFonts w:cs="Helvetica Neue"/>
          <w:i/>
          <w:szCs w:val="24"/>
          <w:u w:val="single"/>
        </w:rPr>
      </w:pPr>
      <w:r w:rsidRPr="00B41079">
        <w:rPr>
          <w:rFonts w:cs="Helvetica Neue"/>
          <w:i/>
          <w:szCs w:val="24"/>
          <w:u w:val="single"/>
        </w:rPr>
        <w:t>Fatty acid composition</w:t>
      </w:r>
      <w:r w:rsidR="00A5724E" w:rsidRPr="00B41079">
        <w:rPr>
          <w:rStyle w:val="FootnoteReference"/>
          <w:rFonts w:cs="Helvetica Neue"/>
          <w:i/>
          <w:szCs w:val="24"/>
        </w:rPr>
        <w:footnoteReference w:id="10"/>
      </w:r>
      <w:r w:rsidRPr="00B41079">
        <w:rPr>
          <w:rFonts w:cs="Helvetica Neue"/>
          <w:i/>
          <w:szCs w:val="24"/>
        </w:rPr>
        <w:t xml:space="preserve"> </w:t>
      </w:r>
      <w:r w:rsidR="00A5724E" w:rsidRPr="00B41079">
        <w:rPr>
          <w:rFonts w:cs="Helvetica Neue"/>
          <w:i/>
          <w:szCs w:val="24"/>
        </w:rPr>
        <w:tab/>
      </w:r>
      <w:r w:rsidRPr="00B41079">
        <w:rPr>
          <w:rFonts w:cs="Helvetica Neue"/>
          <w:i/>
          <w:szCs w:val="24"/>
          <w:u w:val="single"/>
        </w:rPr>
        <w:t>(%m/m methyl esters)</w:t>
      </w:r>
    </w:p>
    <w:p w14:paraId="5248B1A7" w14:textId="77777777" w:rsidR="00317C62" w:rsidRPr="00B41079" w:rsidRDefault="00317C62" w:rsidP="00A5724E">
      <w:pPr>
        <w:widowControl w:val="0"/>
        <w:tabs>
          <w:tab w:val="decimal" w:pos="7200"/>
        </w:tabs>
        <w:autoSpaceDE w:val="0"/>
        <w:autoSpaceDN w:val="0"/>
        <w:adjustRightInd w:val="0"/>
        <w:spacing w:line="276" w:lineRule="auto"/>
        <w:ind w:left="360"/>
        <w:rPr>
          <w:rFonts w:cs="Helvetica Neue"/>
          <w:szCs w:val="24"/>
        </w:rPr>
      </w:pPr>
      <w:r w:rsidRPr="00B41079">
        <w:rPr>
          <w:rFonts w:cs="Helvetica Neue"/>
          <w:szCs w:val="24"/>
        </w:rPr>
        <w:t>Myristic acid</w:t>
      </w:r>
      <w:r w:rsidRPr="00B41079">
        <w:rPr>
          <w:rFonts w:cs="Helvetica Neue"/>
          <w:szCs w:val="24"/>
        </w:rPr>
        <w:tab/>
        <w:t>≤ 0.05</w:t>
      </w:r>
    </w:p>
    <w:p w14:paraId="49D43D9E" w14:textId="77777777" w:rsidR="00317C62" w:rsidRPr="00B41079" w:rsidRDefault="00317C62" w:rsidP="00A5724E">
      <w:pPr>
        <w:widowControl w:val="0"/>
        <w:tabs>
          <w:tab w:val="decimal" w:pos="7200"/>
        </w:tabs>
        <w:autoSpaceDE w:val="0"/>
        <w:autoSpaceDN w:val="0"/>
        <w:adjustRightInd w:val="0"/>
        <w:spacing w:line="276" w:lineRule="auto"/>
        <w:ind w:left="360"/>
        <w:rPr>
          <w:rFonts w:cs="Helvetica Neue"/>
          <w:szCs w:val="24"/>
        </w:rPr>
      </w:pPr>
      <w:r w:rsidRPr="00B41079">
        <w:rPr>
          <w:rFonts w:cs="Helvetica Neue"/>
          <w:szCs w:val="24"/>
        </w:rPr>
        <w:t>Palmitic acid</w:t>
      </w:r>
      <w:r w:rsidRPr="00B41079">
        <w:rPr>
          <w:rFonts w:cs="Helvetica Neue"/>
          <w:szCs w:val="24"/>
        </w:rPr>
        <w:tab/>
        <w:t>7.5 – 2.0</w:t>
      </w:r>
    </w:p>
    <w:p w14:paraId="6E4CAA17" w14:textId="77777777" w:rsidR="00317C62" w:rsidRPr="00B41079" w:rsidRDefault="00317C62" w:rsidP="00A5724E">
      <w:pPr>
        <w:widowControl w:val="0"/>
        <w:tabs>
          <w:tab w:val="decimal" w:pos="7200"/>
        </w:tabs>
        <w:autoSpaceDE w:val="0"/>
        <w:autoSpaceDN w:val="0"/>
        <w:adjustRightInd w:val="0"/>
        <w:spacing w:line="276" w:lineRule="auto"/>
        <w:ind w:left="360"/>
        <w:rPr>
          <w:rFonts w:cs="Helvetica Neue"/>
          <w:szCs w:val="24"/>
        </w:rPr>
      </w:pPr>
      <w:r w:rsidRPr="00B41079">
        <w:rPr>
          <w:rFonts w:cs="Helvetica Neue"/>
          <w:szCs w:val="24"/>
        </w:rPr>
        <w:t>Palmitoleic acid</w:t>
      </w:r>
      <w:r w:rsidRPr="00B41079">
        <w:rPr>
          <w:rFonts w:cs="Helvetica Neue"/>
          <w:szCs w:val="24"/>
        </w:rPr>
        <w:tab/>
        <w:t>0.3 – 3.5</w:t>
      </w:r>
    </w:p>
    <w:p w14:paraId="0E263071" w14:textId="77777777" w:rsidR="00317C62" w:rsidRPr="00B41079" w:rsidRDefault="00317C62" w:rsidP="00A5724E">
      <w:pPr>
        <w:widowControl w:val="0"/>
        <w:tabs>
          <w:tab w:val="decimal" w:pos="7200"/>
        </w:tabs>
        <w:autoSpaceDE w:val="0"/>
        <w:autoSpaceDN w:val="0"/>
        <w:adjustRightInd w:val="0"/>
        <w:spacing w:line="276" w:lineRule="auto"/>
        <w:ind w:left="360"/>
        <w:rPr>
          <w:rFonts w:cs="Helvetica Neue"/>
          <w:szCs w:val="24"/>
        </w:rPr>
      </w:pPr>
      <w:r w:rsidRPr="00B41079">
        <w:rPr>
          <w:rFonts w:cs="Helvetica Neue"/>
          <w:szCs w:val="24"/>
        </w:rPr>
        <w:t>Heptadecanoic acid</w:t>
      </w:r>
      <w:r w:rsidRPr="00B41079">
        <w:rPr>
          <w:rFonts w:cs="Helvetica Neue"/>
          <w:szCs w:val="24"/>
        </w:rPr>
        <w:tab/>
        <w:t>&lt; 0.3</w:t>
      </w:r>
    </w:p>
    <w:p w14:paraId="6A1D0ABB" w14:textId="77777777" w:rsidR="00317C62" w:rsidRPr="00B41079" w:rsidRDefault="00317C62" w:rsidP="00A5724E">
      <w:pPr>
        <w:widowControl w:val="0"/>
        <w:tabs>
          <w:tab w:val="decimal" w:pos="7200"/>
        </w:tabs>
        <w:autoSpaceDE w:val="0"/>
        <w:autoSpaceDN w:val="0"/>
        <w:adjustRightInd w:val="0"/>
        <w:spacing w:line="276" w:lineRule="auto"/>
        <w:ind w:left="360"/>
        <w:rPr>
          <w:rFonts w:cs="Helvetica Neue"/>
          <w:szCs w:val="24"/>
        </w:rPr>
      </w:pPr>
      <w:r w:rsidRPr="00B41079">
        <w:rPr>
          <w:rFonts w:cs="Helvetica Neue"/>
          <w:szCs w:val="24"/>
        </w:rPr>
        <w:t>Heptadecenoic acid</w:t>
      </w:r>
      <w:r w:rsidRPr="00B41079">
        <w:rPr>
          <w:rFonts w:cs="Helvetica Neue"/>
          <w:szCs w:val="24"/>
        </w:rPr>
        <w:tab/>
        <w:t>&lt; 0.3</w:t>
      </w:r>
    </w:p>
    <w:p w14:paraId="7731A429" w14:textId="77777777" w:rsidR="00317C62" w:rsidRPr="00B41079" w:rsidRDefault="00317C62" w:rsidP="00A5724E">
      <w:pPr>
        <w:widowControl w:val="0"/>
        <w:tabs>
          <w:tab w:val="decimal" w:pos="7200"/>
        </w:tabs>
        <w:autoSpaceDE w:val="0"/>
        <w:autoSpaceDN w:val="0"/>
        <w:adjustRightInd w:val="0"/>
        <w:spacing w:line="276" w:lineRule="auto"/>
        <w:ind w:left="360"/>
        <w:rPr>
          <w:rFonts w:cs="Helvetica Neue"/>
          <w:szCs w:val="24"/>
        </w:rPr>
      </w:pPr>
      <w:r w:rsidRPr="00B41079">
        <w:rPr>
          <w:rFonts w:cs="Helvetica Neue"/>
          <w:szCs w:val="24"/>
        </w:rPr>
        <w:t>Stearic acid</w:t>
      </w:r>
      <w:r w:rsidRPr="00B41079">
        <w:rPr>
          <w:rFonts w:cs="Helvetica Neue"/>
          <w:szCs w:val="24"/>
        </w:rPr>
        <w:tab/>
        <w:t>0.5 - 5.0</w:t>
      </w:r>
    </w:p>
    <w:p w14:paraId="4673BF3E" w14:textId="77777777" w:rsidR="00317C62" w:rsidRPr="00B41079" w:rsidRDefault="00317C62" w:rsidP="00A5724E">
      <w:pPr>
        <w:widowControl w:val="0"/>
        <w:tabs>
          <w:tab w:val="decimal" w:pos="7200"/>
        </w:tabs>
        <w:autoSpaceDE w:val="0"/>
        <w:autoSpaceDN w:val="0"/>
        <w:adjustRightInd w:val="0"/>
        <w:spacing w:line="276" w:lineRule="auto"/>
        <w:ind w:left="360"/>
        <w:rPr>
          <w:rFonts w:cs="Helvetica Neue"/>
          <w:szCs w:val="24"/>
        </w:rPr>
      </w:pPr>
      <w:r w:rsidRPr="00B41079">
        <w:rPr>
          <w:rFonts w:cs="Helvetica Neue"/>
          <w:szCs w:val="24"/>
        </w:rPr>
        <w:t>Oleic acid</w:t>
      </w:r>
      <w:r w:rsidRPr="00B41079">
        <w:rPr>
          <w:rFonts w:cs="Helvetica Neue"/>
          <w:szCs w:val="24"/>
        </w:rPr>
        <w:tab/>
        <w:t>55.0 - 83.0</w:t>
      </w:r>
    </w:p>
    <w:p w14:paraId="617C7B39" w14:textId="77777777" w:rsidR="00317C62" w:rsidRPr="00B41079" w:rsidRDefault="00317C62" w:rsidP="00A5724E">
      <w:pPr>
        <w:widowControl w:val="0"/>
        <w:tabs>
          <w:tab w:val="decimal" w:pos="7200"/>
        </w:tabs>
        <w:autoSpaceDE w:val="0"/>
        <w:autoSpaceDN w:val="0"/>
        <w:adjustRightInd w:val="0"/>
        <w:spacing w:line="276" w:lineRule="auto"/>
        <w:ind w:left="360"/>
        <w:rPr>
          <w:rFonts w:cs="Helvetica Neue"/>
          <w:szCs w:val="24"/>
        </w:rPr>
      </w:pPr>
      <w:r w:rsidRPr="00B41079">
        <w:rPr>
          <w:rFonts w:cs="Helvetica Neue"/>
          <w:szCs w:val="24"/>
        </w:rPr>
        <w:t>Linoleic acid</w:t>
      </w:r>
      <w:r w:rsidRPr="00B41079">
        <w:rPr>
          <w:rFonts w:cs="Helvetica Neue"/>
          <w:szCs w:val="24"/>
        </w:rPr>
        <w:tab/>
        <w:t>3.5 - 21.0</w:t>
      </w:r>
    </w:p>
    <w:p w14:paraId="7F902167" w14:textId="77777777" w:rsidR="00317C62" w:rsidRPr="00B41079" w:rsidRDefault="00317C62" w:rsidP="00A5724E">
      <w:pPr>
        <w:widowControl w:val="0"/>
        <w:tabs>
          <w:tab w:val="decimal" w:pos="7200"/>
        </w:tabs>
        <w:autoSpaceDE w:val="0"/>
        <w:autoSpaceDN w:val="0"/>
        <w:adjustRightInd w:val="0"/>
        <w:spacing w:line="276" w:lineRule="auto"/>
        <w:ind w:left="360"/>
        <w:rPr>
          <w:rFonts w:cs="Helvetica Neue"/>
          <w:szCs w:val="24"/>
        </w:rPr>
      </w:pPr>
      <w:r w:rsidRPr="00B41079">
        <w:rPr>
          <w:rFonts w:cs="Helvetica Neue"/>
          <w:szCs w:val="24"/>
        </w:rPr>
        <w:t>Linolenic acid</w:t>
      </w:r>
      <w:r w:rsidRPr="00B41079">
        <w:rPr>
          <w:rFonts w:cs="Helvetica Neue"/>
          <w:szCs w:val="24"/>
        </w:rPr>
        <w:tab/>
        <w:t>&lt; 1.0</w:t>
      </w:r>
    </w:p>
    <w:p w14:paraId="575E7B9B" w14:textId="77777777" w:rsidR="00317C62" w:rsidRPr="00B41079" w:rsidRDefault="00317C62" w:rsidP="00A5724E">
      <w:pPr>
        <w:widowControl w:val="0"/>
        <w:tabs>
          <w:tab w:val="decimal" w:pos="7200"/>
        </w:tabs>
        <w:autoSpaceDE w:val="0"/>
        <w:autoSpaceDN w:val="0"/>
        <w:adjustRightInd w:val="0"/>
        <w:spacing w:line="276" w:lineRule="auto"/>
        <w:ind w:left="360"/>
        <w:rPr>
          <w:rFonts w:cs="Helvetica Neue"/>
          <w:szCs w:val="24"/>
        </w:rPr>
      </w:pPr>
      <w:r w:rsidRPr="00B41079">
        <w:rPr>
          <w:rFonts w:cs="Helvetica Neue"/>
          <w:szCs w:val="24"/>
        </w:rPr>
        <w:t>Arachidic acid</w:t>
      </w:r>
      <w:r w:rsidRPr="00B41079">
        <w:rPr>
          <w:rFonts w:cs="Helvetica Neue"/>
          <w:szCs w:val="24"/>
        </w:rPr>
        <w:tab/>
        <w:t>&lt; 0.6</w:t>
      </w:r>
    </w:p>
    <w:p w14:paraId="5EB8C7A4" w14:textId="77777777" w:rsidR="00317C62" w:rsidRPr="00B41079" w:rsidRDefault="00317C62" w:rsidP="00A5724E">
      <w:pPr>
        <w:widowControl w:val="0"/>
        <w:tabs>
          <w:tab w:val="decimal" w:pos="7200"/>
        </w:tabs>
        <w:autoSpaceDE w:val="0"/>
        <w:autoSpaceDN w:val="0"/>
        <w:adjustRightInd w:val="0"/>
        <w:spacing w:line="276" w:lineRule="auto"/>
        <w:ind w:left="360"/>
        <w:rPr>
          <w:rFonts w:cs="Helvetica Neue"/>
          <w:szCs w:val="24"/>
        </w:rPr>
      </w:pPr>
      <w:r w:rsidRPr="00B41079">
        <w:rPr>
          <w:rFonts w:cs="Helvetica Neue"/>
          <w:szCs w:val="24"/>
        </w:rPr>
        <w:t>Gadoleic acid (eicosenoic)</w:t>
      </w:r>
      <w:r w:rsidRPr="00B41079">
        <w:rPr>
          <w:rFonts w:cs="Helvetica Neue"/>
          <w:szCs w:val="24"/>
        </w:rPr>
        <w:tab/>
        <w:t>&lt; 0.4</w:t>
      </w:r>
    </w:p>
    <w:p w14:paraId="71CFD2B7" w14:textId="0240EBFE" w:rsidR="00317C62" w:rsidRPr="00B41079" w:rsidRDefault="00317C62" w:rsidP="00A5724E">
      <w:pPr>
        <w:widowControl w:val="0"/>
        <w:tabs>
          <w:tab w:val="decimal" w:pos="7200"/>
        </w:tabs>
        <w:autoSpaceDE w:val="0"/>
        <w:autoSpaceDN w:val="0"/>
        <w:adjustRightInd w:val="0"/>
        <w:spacing w:line="276" w:lineRule="auto"/>
        <w:ind w:left="360"/>
        <w:rPr>
          <w:rFonts w:cs="Helvetica Neue"/>
          <w:szCs w:val="24"/>
        </w:rPr>
      </w:pPr>
      <w:r w:rsidRPr="00B41079">
        <w:rPr>
          <w:rFonts w:cs="Helvetica Neue"/>
          <w:szCs w:val="24"/>
        </w:rPr>
        <w:t>Behenic acid</w:t>
      </w:r>
      <w:r w:rsidRPr="00B41079">
        <w:rPr>
          <w:rFonts w:cs="Helvetica Neue"/>
          <w:szCs w:val="24"/>
        </w:rPr>
        <w:tab/>
        <w:t>&lt; 0.2</w:t>
      </w:r>
      <w:r w:rsidR="00D42347" w:rsidRPr="00B41079">
        <w:rPr>
          <w:rFonts w:cs="Helvetica Neue"/>
          <w:szCs w:val="24"/>
          <w:vertAlign w:val="superscript"/>
        </w:rPr>
        <w:t>7</w:t>
      </w:r>
    </w:p>
    <w:p w14:paraId="4CD3A526" w14:textId="77777777" w:rsidR="00317C62" w:rsidRPr="00B41079" w:rsidRDefault="00317C62" w:rsidP="00A5724E">
      <w:pPr>
        <w:widowControl w:val="0"/>
        <w:tabs>
          <w:tab w:val="decimal" w:pos="7200"/>
        </w:tabs>
        <w:autoSpaceDE w:val="0"/>
        <w:autoSpaceDN w:val="0"/>
        <w:adjustRightInd w:val="0"/>
        <w:spacing w:line="276" w:lineRule="auto"/>
        <w:ind w:left="360"/>
        <w:rPr>
          <w:rFonts w:cs="Helvetica Neue"/>
          <w:szCs w:val="24"/>
        </w:rPr>
      </w:pPr>
      <w:r w:rsidRPr="00B41079">
        <w:rPr>
          <w:rFonts w:cs="Helvetica Neue"/>
          <w:szCs w:val="24"/>
        </w:rPr>
        <w:t>Lignoceric acid</w:t>
      </w:r>
      <w:r w:rsidRPr="00B41079">
        <w:rPr>
          <w:rFonts w:cs="Helvetica Neue"/>
          <w:szCs w:val="24"/>
        </w:rPr>
        <w:tab/>
        <w:t>&lt; 0.2</w:t>
      </w:r>
    </w:p>
    <w:p w14:paraId="6E738795" w14:textId="36EAF224" w:rsidR="00317C62" w:rsidRPr="00B41079" w:rsidRDefault="00317C62" w:rsidP="00A5724E">
      <w:pPr>
        <w:widowControl w:val="0"/>
        <w:tabs>
          <w:tab w:val="center" w:pos="6120"/>
        </w:tabs>
        <w:autoSpaceDE w:val="0"/>
        <w:autoSpaceDN w:val="0"/>
        <w:adjustRightInd w:val="0"/>
        <w:spacing w:line="276" w:lineRule="auto"/>
        <w:rPr>
          <w:rFonts w:cs="Helvetica Neue"/>
          <w:i/>
          <w:szCs w:val="24"/>
          <w:u w:val="single"/>
        </w:rPr>
      </w:pPr>
      <w:r w:rsidRPr="00B41079">
        <w:rPr>
          <w:rFonts w:cs="Helvetica Neue"/>
          <w:i/>
          <w:szCs w:val="24"/>
          <w:u w:val="single"/>
        </w:rPr>
        <w:t>Trans fatty acid content</w:t>
      </w:r>
      <w:r w:rsidRPr="00B41079">
        <w:rPr>
          <w:rFonts w:cs="Helvetica Neue"/>
          <w:i/>
          <w:szCs w:val="24"/>
        </w:rPr>
        <w:t xml:space="preserve"> </w:t>
      </w:r>
      <w:r w:rsidR="00A5724E" w:rsidRPr="00B41079">
        <w:rPr>
          <w:rFonts w:cs="Helvetica Neue"/>
          <w:i/>
          <w:szCs w:val="24"/>
        </w:rPr>
        <w:tab/>
      </w:r>
      <w:r w:rsidRPr="00B41079">
        <w:rPr>
          <w:rFonts w:cs="Helvetica Neue"/>
          <w:i/>
          <w:szCs w:val="24"/>
          <w:u w:val="single"/>
        </w:rPr>
        <w:t>(% trans fatty acids)</w:t>
      </w:r>
    </w:p>
    <w:p w14:paraId="612544BB" w14:textId="25561121" w:rsidR="00317C62" w:rsidRPr="00B41079" w:rsidRDefault="00317C62" w:rsidP="00A5724E">
      <w:pPr>
        <w:widowControl w:val="0"/>
        <w:tabs>
          <w:tab w:val="center" w:pos="5040"/>
          <w:tab w:val="center" w:pos="7200"/>
        </w:tabs>
        <w:autoSpaceDE w:val="0"/>
        <w:autoSpaceDN w:val="0"/>
        <w:adjustRightInd w:val="0"/>
        <w:spacing w:after="0" w:line="276" w:lineRule="auto"/>
        <w:rPr>
          <w:rFonts w:cs="Helvetica Neue"/>
          <w:szCs w:val="24"/>
        </w:rPr>
      </w:pPr>
      <w:r w:rsidRPr="00B41079">
        <w:rPr>
          <w:rFonts w:cs="Helvetica Neue"/>
          <w:szCs w:val="24"/>
        </w:rPr>
        <w:tab/>
      </w:r>
      <w:r w:rsidRPr="00B41079">
        <w:rPr>
          <w:rFonts w:cs="Helvetica Neue"/>
          <w:szCs w:val="24"/>
        </w:rPr>
        <w:tab/>
        <w:t>C18:2 T</w:t>
      </w:r>
    </w:p>
    <w:p w14:paraId="6DCA9F75" w14:textId="77777777" w:rsidR="00317C62" w:rsidRPr="00B41079" w:rsidRDefault="00317C62" w:rsidP="00A5724E">
      <w:pPr>
        <w:widowControl w:val="0"/>
        <w:tabs>
          <w:tab w:val="center" w:pos="5040"/>
          <w:tab w:val="center" w:pos="7200"/>
        </w:tabs>
        <w:autoSpaceDE w:val="0"/>
        <w:autoSpaceDN w:val="0"/>
        <w:adjustRightInd w:val="0"/>
        <w:spacing w:after="0" w:line="276" w:lineRule="auto"/>
        <w:rPr>
          <w:rFonts w:cs="Helvetica Neue"/>
          <w:szCs w:val="24"/>
        </w:rPr>
      </w:pPr>
      <w:r w:rsidRPr="00B41079">
        <w:rPr>
          <w:rFonts w:cs="Helvetica Neue"/>
          <w:szCs w:val="24"/>
        </w:rPr>
        <w:tab/>
      </w:r>
      <w:r w:rsidRPr="00B41079">
        <w:rPr>
          <w:rFonts w:cs="Helvetica Neue"/>
          <w:szCs w:val="24"/>
        </w:rPr>
        <w:tab/>
        <w:t>+</w:t>
      </w:r>
    </w:p>
    <w:p w14:paraId="1154506E" w14:textId="71DBDF33" w:rsidR="00317C62" w:rsidRPr="00B41079" w:rsidRDefault="00317C62" w:rsidP="00D42347">
      <w:pPr>
        <w:widowControl w:val="0"/>
        <w:tabs>
          <w:tab w:val="center" w:pos="5040"/>
          <w:tab w:val="center" w:pos="7200"/>
        </w:tabs>
        <w:autoSpaceDE w:val="0"/>
        <w:autoSpaceDN w:val="0"/>
        <w:adjustRightInd w:val="0"/>
        <w:spacing w:after="0" w:line="276" w:lineRule="auto"/>
        <w:rPr>
          <w:rFonts w:cs="Helvetica Neue"/>
          <w:szCs w:val="24"/>
        </w:rPr>
      </w:pPr>
      <w:r w:rsidRPr="00B41079">
        <w:rPr>
          <w:rFonts w:cs="Helvetica Neue"/>
          <w:szCs w:val="24"/>
        </w:rPr>
        <w:tab/>
      </w:r>
      <w:r w:rsidR="00D42347" w:rsidRPr="00B41079">
        <w:rPr>
          <w:rFonts w:cs="Helvetica Neue"/>
          <w:szCs w:val="24"/>
        </w:rPr>
        <w:t>C18:1 T</w:t>
      </w:r>
      <w:r w:rsidRPr="00B41079">
        <w:rPr>
          <w:rFonts w:cs="Helvetica Neue"/>
          <w:szCs w:val="24"/>
        </w:rPr>
        <w:tab/>
        <w:t>C18:3 T</w:t>
      </w:r>
    </w:p>
    <w:p w14:paraId="6A9E486D" w14:textId="77777777" w:rsidR="00317C62" w:rsidRPr="00B41079" w:rsidRDefault="00317C62" w:rsidP="00A53947">
      <w:pPr>
        <w:widowControl w:val="0"/>
        <w:tabs>
          <w:tab w:val="center" w:pos="5040"/>
          <w:tab w:val="center" w:pos="7200"/>
        </w:tabs>
        <w:autoSpaceDE w:val="0"/>
        <w:autoSpaceDN w:val="0"/>
        <w:adjustRightInd w:val="0"/>
        <w:spacing w:line="276" w:lineRule="auto"/>
        <w:rPr>
          <w:rFonts w:cs="Helvetica Neue"/>
          <w:szCs w:val="24"/>
          <w:u w:val="single"/>
        </w:rPr>
      </w:pPr>
      <w:r w:rsidRPr="00B41079">
        <w:rPr>
          <w:rFonts w:cs="Helvetica Neue"/>
          <w:szCs w:val="24"/>
        </w:rPr>
        <w:tab/>
      </w:r>
      <w:r w:rsidRPr="00B41079">
        <w:rPr>
          <w:rFonts w:cs="Helvetica Neue"/>
          <w:szCs w:val="24"/>
          <w:u w:val="single"/>
        </w:rPr>
        <w:t>%</w:t>
      </w:r>
      <w:r w:rsidRPr="00B41079">
        <w:rPr>
          <w:rFonts w:cs="Helvetica Neue"/>
          <w:szCs w:val="24"/>
        </w:rPr>
        <w:tab/>
      </w:r>
      <w:r w:rsidRPr="00B41079">
        <w:rPr>
          <w:rFonts w:cs="Helvetica Neue"/>
          <w:szCs w:val="24"/>
          <w:u w:val="single"/>
        </w:rPr>
        <w:t xml:space="preserve">%  </w:t>
      </w:r>
    </w:p>
    <w:p w14:paraId="554D6DD7" w14:textId="77777777" w:rsidR="00317C62" w:rsidRPr="00B41079" w:rsidRDefault="00317C62" w:rsidP="00D42347">
      <w:pPr>
        <w:widowControl w:val="0"/>
        <w:tabs>
          <w:tab w:val="decimal" w:pos="5040"/>
          <w:tab w:val="decimal" w:pos="7200"/>
        </w:tabs>
        <w:autoSpaceDE w:val="0"/>
        <w:autoSpaceDN w:val="0"/>
        <w:adjustRightInd w:val="0"/>
        <w:spacing w:line="276" w:lineRule="auto"/>
        <w:ind w:left="360"/>
        <w:rPr>
          <w:rFonts w:cs="Helvetica Neue"/>
          <w:szCs w:val="24"/>
        </w:rPr>
      </w:pPr>
      <w:r w:rsidRPr="00B41079">
        <w:rPr>
          <w:rFonts w:cs="Helvetica Neue"/>
          <w:szCs w:val="24"/>
        </w:rPr>
        <w:t>Edible virgin olive oils</w:t>
      </w:r>
      <w:r w:rsidRPr="00B41079">
        <w:rPr>
          <w:rFonts w:cs="Helvetica Neue"/>
          <w:szCs w:val="24"/>
        </w:rPr>
        <w:tab/>
        <w:t>≤ 0.05</w:t>
      </w:r>
      <w:r w:rsidRPr="00B41079">
        <w:rPr>
          <w:rFonts w:cs="Helvetica Neue"/>
          <w:szCs w:val="24"/>
        </w:rPr>
        <w:tab/>
        <w:t>≤ 0.05</w:t>
      </w:r>
    </w:p>
    <w:p w14:paraId="167BAEB2" w14:textId="7D220A5F" w:rsidR="00317C62" w:rsidRPr="00B41079" w:rsidRDefault="00317C62" w:rsidP="00D42347">
      <w:pPr>
        <w:widowControl w:val="0"/>
        <w:tabs>
          <w:tab w:val="decimal" w:pos="5040"/>
          <w:tab w:val="decimal" w:pos="7200"/>
        </w:tabs>
        <w:autoSpaceDE w:val="0"/>
        <w:autoSpaceDN w:val="0"/>
        <w:adjustRightInd w:val="0"/>
        <w:spacing w:line="276" w:lineRule="auto"/>
        <w:ind w:left="360"/>
        <w:rPr>
          <w:rFonts w:cs="Helvetica Neue"/>
          <w:szCs w:val="24"/>
        </w:rPr>
      </w:pPr>
      <w:r w:rsidRPr="00B41079">
        <w:rPr>
          <w:rFonts w:cs="Helvetica Neue"/>
          <w:szCs w:val="24"/>
        </w:rPr>
        <w:t>Lampante virgin olive oil</w:t>
      </w:r>
      <w:r w:rsidR="009B3A53" w:rsidRPr="00B41079">
        <w:rPr>
          <w:rStyle w:val="FootnoteReference"/>
          <w:rFonts w:cs="Helvetica Neue"/>
          <w:szCs w:val="24"/>
        </w:rPr>
        <w:footnoteReference w:id="11"/>
      </w:r>
      <w:r w:rsidRPr="00B41079">
        <w:rPr>
          <w:rFonts w:cs="Helvetica Neue"/>
          <w:szCs w:val="24"/>
        </w:rPr>
        <w:t xml:space="preserve"> </w:t>
      </w:r>
      <w:r w:rsidRPr="00B41079">
        <w:rPr>
          <w:rFonts w:cs="Helvetica Neue"/>
          <w:szCs w:val="24"/>
        </w:rPr>
        <w:tab/>
        <w:t>&lt; 0.10</w:t>
      </w:r>
      <w:r w:rsidRPr="00B41079">
        <w:rPr>
          <w:rFonts w:cs="Helvetica Neue"/>
          <w:szCs w:val="24"/>
        </w:rPr>
        <w:tab/>
        <w:t>&lt; 0.10</w:t>
      </w:r>
    </w:p>
    <w:p w14:paraId="21E9911F" w14:textId="77777777" w:rsidR="00317C62" w:rsidRPr="00B41079" w:rsidRDefault="00317C62" w:rsidP="00D42347">
      <w:pPr>
        <w:widowControl w:val="0"/>
        <w:tabs>
          <w:tab w:val="decimal" w:pos="5040"/>
          <w:tab w:val="decimal" w:pos="7200"/>
        </w:tabs>
        <w:autoSpaceDE w:val="0"/>
        <w:autoSpaceDN w:val="0"/>
        <w:adjustRightInd w:val="0"/>
        <w:spacing w:line="276" w:lineRule="auto"/>
        <w:ind w:left="360"/>
        <w:rPr>
          <w:rFonts w:cs="Helvetica Neue"/>
          <w:szCs w:val="24"/>
        </w:rPr>
      </w:pPr>
      <w:r w:rsidRPr="00B41079">
        <w:rPr>
          <w:rFonts w:cs="Helvetica Neue"/>
          <w:szCs w:val="24"/>
        </w:rPr>
        <w:t>Refined olive oil</w:t>
      </w:r>
      <w:r w:rsidRPr="00B41079">
        <w:rPr>
          <w:rFonts w:cs="Helvetica Neue"/>
          <w:szCs w:val="24"/>
        </w:rPr>
        <w:tab/>
        <w:t>&lt; 0.20</w:t>
      </w:r>
      <w:r w:rsidRPr="00B41079">
        <w:rPr>
          <w:rFonts w:cs="Helvetica Neue"/>
          <w:szCs w:val="24"/>
        </w:rPr>
        <w:tab/>
        <w:t>&lt; 0.30</w:t>
      </w:r>
    </w:p>
    <w:p w14:paraId="18711D6B" w14:textId="77777777" w:rsidR="00317C62" w:rsidRPr="00B41079" w:rsidRDefault="00317C62" w:rsidP="00D42347">
      <w:pPr>
        <w:widowControl w:val="0"/>
        <w:tabs>
          <w:tab w:val="decimal" w:pos="5040"/>
          <w:tab w:val="decimal" w:pos="7200"/>
        </w:tabs>
        <w:autoSpaceDE w:val="0"/>
        <w:autoSpaceDN w:val="0"/>
        <w:adjustRightInd w:val="0"/>
        <w:spacing w:line="276" w:lineRule="auto"/>
        <w:ind w:left="360"/>
        <w:rPr>
          <w:rFonts w:cs="Helvetica Neue"/>
          <w:szCs w:val="24"/>
        </w:rPr>
      </w:pPr>
      <w:r w:rsidRPr="00B41079">
        <w:rPr>
          <w:rFonts w:cs="Helvetica Neue"/>
          <w:szCs w:val="24"/>
        </w:rPr>
        <w:t>Olive oil</w:t>
      </w:r>
      <w:r w:rsidRPr="00B41079">
        <w:rPr>
          <w:rFonts w:cs="Helvetica Neue"/>
          <w:szCs w:val="24"/>
        </w:rPr>
        <w:tab/>
        <w:t>&lt; 0.20</w:t>
      </w:r>
      <w:r w:rsidRPr="00B41079">
        <w:rPr>
          <w:rFonts w:cs="Helvetica Neue"/>
          <w:szCs w:val="24"/>
        </w:rPr>
        <w:tab/>
        <w:t>&lt; 0.30</w:t>
      </w:r>
    </w:p>
    <w:p w14:paraId="46824C77" w14:textId="1386CA72" w:rsidR="00317C62" w:rsidRPr="00B41079" w:rsidRDefault="009B3A53" w:rsidP="00D42347">
      <w:pPr>
        <w:widowControl w:val="0"/>
        <w:tabs>
          <w:tab w:val="decimal" w:pos="5040"/>
          <w:tab w:val="decimal" w:pos="7200"/>
        </w:tabs>
        <w:autoSpaceDE w:val="0"/>
        <w:autoSpaceDN w:val="0"/>
        <w:adjustRightInd w:val="0"/>
        <w:spacing w:line="276" w:lineRule="auto"/>
        <w:ind w:left="360"/>
        <w:rPr>
          <w:rFonts w:cs="Helvetica Neue"/>
          <w:szCs w:val="24"/>
        </w:rPr>
      </w:pPr>
      <w:r w:rsidRPr="00B41079">
        <w:rPr>
          <w:rFonts w:cs="Helvetica Neue"/>
          <w:szCs w:val="24"/>
        </w:rPr>
        <w:t>Crude olive-pomace oil</w:t>
      </w:r>
      <w:r w:rsidRPr="00B41079">
        <w:rPr>
          <w:rStyle w:val="FootnoteReference"/>
          <w:rFonts w:cs="Helvetica Neue"/>
          <w:szCs w:val="24"/>
        </w:rPr>
        <w:footnoteReference w:id="12"/>
      </w:r>
      <w:r w:rsidR="00317C62" w:rsidRPr="00B41079">
        <w:rPr>
          <w:rFonts w:cs="Helvetica Neue"/>
          <w:szCs w:val="24"/>
        </w:rPr>
        <w:tab/>
        <w:t>&lt; 0.20</w:t>
      </w:r>
      <w:r w:rsidR="00317C62" w:rsidRPr="00B41079">
        <w:rPr>
          <w:rFonts w:cs="Helvetica Neue"/>
          <w:szCs w:val="24"/>
        </w:rPr>
        <w:tab/>
        <w:t>&lt; 0.10</w:t>
      </w:r>
    </w:p>
    <w:p w14:paraId="0FBC4CB9" w14:textId="77777777" w:rsidR="00317C62" w:rsidRPr="00B41079" w:rsidRDefault="00317C62" w:rsidP="00D42347">
      <w:pPr>
        <w:widowControl w:val="0"/>
        <w:tabs>
          <w:tab w:val="decimal" w:pos="5040"/>
          <w:tab w:val="decimal" w:pos="7200"/>
        </w:tabs>
        <w:autoSpaceDE w:val="0"/>
        <w:autoSpaceDN w:val="0"/>
        <w:adjustRightInd w:val="0"/>
        <w:spacing w:line="276" w:lineRule="auto"/>
        <w:ind w:left="360"/>
        <w:rPr>
          <w:rFonts w:cs="Helvetica Neue"/>
          <w:szCs w:val="24"/>
        </w:rPr>
      </w:pPr>
      <w:r w:rsidRPr="00B41079">
        <w:rPr>
          <w:rFonts w:cs="Helvetica Neue"/>
          <w:szCs w:val="24"/>
        </w:rPr>
        <w:lastRenderedPageBreak/>
        <w:t>Refined olive-pomace oil</w:t>
      </w:r>
      <w:r w:rsidRPr="00B41079">
        <w:rPr>
          <w:rFonts w:cs="Helvetica Neue"/>
          <w:szCs w:val="24"/>
        </w:rPr>
        <w:tab/>
        <w:t>&lt; 0.40</w:t>
      </w:r>
      <w:r w:rsidRPr="00B41079">
        <w:rPr>
          <w:rFonts w:cs="Helvetica Neue"/>
          <w:szCs w:val="24"/>
        </w:rPr>
        <w:tab/>
        <w:t>&lt; 0.35</w:t>
      </w:r>
    </w:p>
    <w:p w14:paraId="45D8005E" w14:textId="77777777" w:rsidR="00317C62" w:rsidRPr="00B41079" w:rsidRDefault="00317C62" w:rsidP="00D42347">
      <w:pPr>
        <w:widowControl w:val="0"/>
        <w:tabs>
          <w:tab w:val="decimal" w:pos="5040"/>
          <w:tab w:val="decimal" w:pos="7200"/>
        </w:tabs>
        <w:autoSpaceDE w:val="0"/>
        <w:autoSpaceDN w:val="0"/>
        <w:adjustRightInd w:val="0"/>
        <w:spacing w:line="276" w:lineRule="auto"/>
        <w:ind w:left="360"/>
        <w:rPr>
          <w:rFonts w:cs="Helvetica Neue"/>
          <w:szCs w:val="24"/>
        </w:rPr>
      </w:pPr>
      <w:r w:rsidRPr="00B41079">
        <w:rPr>
          <w:rFonts w:cs="Helvetica Neue"/>
          <w:szCs w:val="24"/>
        </w:rPr>
        <w:t>Olive-pomace oil</w:t>
      </w:r>
      <w:r w:rsidRPr="00B41079">
        <w:rPr>
          <w:rFonts w:cs="Helvetica Neue"/>
          <w:szCs w:val="24"/>
        </w:rPr>
        <w:tab/>
        <w:t>&lt; 0.40</w:t>
      </w:r>
      <w:r w:rsidRPr="00B41079">
        <w:rPr>
          <w:rFonts w:cs="Helvetica Neue"/>
          <w:szCs w:val="24"/>
        </w:rPr>
        <w:tab/>
        <w:t>&lt; 0.35</w:t>
      </w:r>
    </w:p>
    <w:p w14:paraId="0A92E19B" w14:textId="77777777" w:rsidR="00317C62" w:rsidRPr="00B41079" w:rsidRDefault="00317C62" w:rsidP="00A53947">
      <w:pPr>
        <w:widowControl w:val="0"/>
        <w:autoSpaceDE w:val="0"/>
        <w:autoSpaceDN w:val="0"/>
        <w:adjustRightInd w:val="0"/>
        <w:spacing w:line="276" w:lineRule="auto"/>
        <w:rPr>
          <w:rFonts w:cs="Helvetica Neue"/>
          <w:i/>
          <w:szCs w:val="24"/>
          <w:u w:val="single"/>
        </w:rPr>
      </w:pPr>
      <w:r w:rsidRPr="00B41079">
        <w:rPr>
          <w:rFonts w:cs="Helvetica Neue"/>
          <w:i/>
          <w:szCs w:val="24"/>
          <w:u w:val="single"/>
        </w:rPr>
        <w:t>Sterol and triterpene dialcohol composition</w:t>
      </w:r>
    </w:p>
    <w:p w14:paraId="3FE5A76A" w14:textId="4CE5E020" w:rsidR="00317C62" w:rsidRPr="00B41079" w:rsidRDefault="00D42347" w:rsidP="00D42347">
      <w:pPr>
        <w:widowControl w:val="0"/>
        <w:tabs>
          <w:tab w:val="center" w:pos="7200"/>
        </w:tabs>
        <w:autoSpaceDE w:val="0"/>
        <w:autoSpaceDN w:val="0"/>
        <w:adjustRightInd w:val="0"/>
        <w:spacing w:line="276" w:lineRule="auto"/>
        <w:ind w:left="360"/>
        <w:rPr>
          <w:rFonts w:cs="Helvetica Neue"/>
          <w:szCs w:val="24"/>
        </w:rPr>
      </w:pPr>
      <w:r w:rsidRPr="00B41079">
        <w:rPr>
          <w:rFonts w:cs="Helvetica Neue"/>
          <w:szCs w:val="24"/>
        </w:rPr>
        <w:t>Desmethylsterol composistion</w:t>
      </w:r>
      <w:r w:rsidRPr="00B41079">
        <w:rPr>
          <w:rFonts w:cs="Helvetica Neue"/>
          <w:szCs w:val="24"/>
        </w:rPr>
        <w:tab/>
      </w:r>
      <w:r w:rsidR="00317C62" w:rsidRPr="00B41079">
        <w:rPr>
          <w:rFonts w:cs="Helvetica Neue"/>
          <w:szCs w:val="24"/>
        </w:rPr>
        <w:t>(% total sterols)</w:t>
      </w:r>
    </w:p>
    <w:p w14:paraId="68545882" w14:textId="29D3FF19" w:rsidR="00317C62" w:rsidRPr="00B41079" w:rsidRDefault="00317C62" w:rsidP="00D42347">
      <w:pPr>
        <w:widowControl w:val="0"/>
        <w:tabs>
          <w:tab w:val="decimal" w:pos="7200"/>
        </w:tabs>
        <w:autoSpaceDE w:val="0"/>
        <w:autoSpaceDN w:val="0"/>
        <w:adjustRightInd w:val="0"/>
        <w:spacing w:line="276" w:lineRule="auto"/>
        <w:ind w:left="360"/>
        <w:rPr>
          <w:rFonts w:cs="Helvetica Neue"/>
          <w:szCs w:val="24"/>
        </w:rPr>
      </w:pPr>
      <w:r w:rsidRPr="00B41079">
        <w:rPr>
          <w:rFonts w:cs="Helvetica Neue"/>
          <w:szCs w:val="24"/>
        </w:rPr>
        <w:t xml:space="preserve">Cholesterol </w:t>
      </w:r>
      <w:r w:rsidR="00D42347" w:rsidRPr="00B41079">
        <w:rPr>
          <w:rFonts w:cs="Helvetica Neue"/>
          <w:szCs w:val="24"/>
        </w:rPr>
        <w:tab/>
      </w:r>
      <w:r w:rsidRPr="00B41079">
        <w:rPr>
          <w:rFonts w:cs="Helvetica Neue"/>
          <w:szCs w:val="24"/>
        </w:rPr>
        <w:t>&lt; 0.5</w:t>
      </w:r>
    </w:p>
    <w:p w14:paraId="06D46C9D" w14:textId="64AD92BD" w:rsidR="00317C62" w:rsidRPr="00B41079" w:rsidRDefault="00317C62" w:rsidP="00D42347">
      <w:pPr>
        <w:widowControl w:val="0"/>
        <w:tabs>
          <w:tab w:val="decimal" w:pos="7200"/>
        </w:tabs>
        <w:autoSpaceDE w:val="0"/>
        <w:autoSpaceDN w:val="0"/>
        <w:adjustRightInd w:val="0"/>
        <w:spacing w:line="276" w:lineRule="auto"/>
        <w:ind w:left="360"/>
        <w:rPr>
          <w:rFonts w:cs="Helvetica Neue"/>
          <w:szCs w:val="24"/>
        </w:rPr>
      </w:pPr>
      <w:r w:rsidRPr="00B41079">
        <w:rPr>
          <w:rFonts w:cs="Helvetica Neue"/>
          <w:szCs w:val="24"/>
        </w:rPr>
        <w:t xml:space="preserve">Brassicasterol </w:t>
      </w:r>
      <w:r w:rsidR="00D42347" w:rsidRPr="00B41079">
        <w:rPr>
          <w:rFonts w:cs="Helvetica Neue"/>
          <w:szCs w:val="24"/>
        </w:rPr>
        <w:tab/>
        <w:t>&lt; 0.1</w:t>
      </w:r>
      <w:r w:rsidR="00D42347" w:rsidRPr="00B41079">
        <w:rPr>
          <w:rFonts w:cs="Helvetica Neue"/>
          <w:szCs w:val="24"/>
          <w:vertAlign w:val="superscript"/>
        </w:rPr>
        <w:t>7</w:t>
      </w:r>
    </w:p>
    <w:p w14:paraId="1E578067" w14:textId="7EBD8999" w:rsidR="00317C62" w:rsidRPr="00B41079" w:rsidRDefault="00317C62" w:rsidP="00D42347">
      <w:pPr>
        <w:widowControl w:val="0"/>
        <w:tabs>
          <w:tab w:val="decimal" w:pos="7200"/>
        </w:tabs>
        <w:autoSpaceDE w:val="0"/>
        <w:autoSpaceDN w:val="0"/>
        <w:adjustRightInd w:val="0"/>
        <w:spacing w:line="276" w:lineRule="auto"/>
        <w:ind w:left="360"/>
        <w:rPr>
          <w:rFonts w:cs="Helvetica Neue"/>
          <w:szCs w:val="24"/>
        </w:rPr>
      </w:pPr>
      <w:r w:rsidRPr="00B41079">
        <w:rPr>
          <w:rFonts w:cs="Helvetica Neue"/>
          <w:szCs w:val="24"/>
        </w:rPr>
        <w:t xml:space="preserve">Campesterol </w:t>
      </w:r>
      <w:r w:rsidR="00D42347" w:rsidRPr="00B41079">
        <w:rPr>
          <w:rFonts w:cs="Helvetica Neue"/>
          <w:szCs w:val="24"/>
        </w:rPr>
        <w:tab/>
      </w:r>
      <w:r w:rsidRPr="00B41079">
        <w:rPr>
          <w:rFonts w:cs="Helvetica Neue"/>
          <w:szCs w:val="24"/>
        </w:rPr>
        <w:t>&lt; 4.0</w:t>
      </w:r>
    </w:p>
    <w:p w14:paraId="1DE5C031" w14:textId="4854ADB0" w:rsidR="00317C62" w:rsidRPr="00B41079" w:rsidRDefault="00317C62" w:rsidP="00D42347">
      <w:pPr>
        <w:widowControl w:val="0"/>
        <w:tabs>
          <w:tab w:val="center" w:pos="7200"/>
        </w:tabs>
        <w:autoSpaceDE w:val="0"/>
        <w:autoSpaceDN w:val="0"/>
        <w:adjustRightInd w:val="0"/>
        <w:spacing w:line="276" w:lineRule="auto"/>
        <w:ind w:left="360"/>
        <w:rPr>
          <w:rFonts w:cs="Helvetica Neue"/>
          <w:szCs w:val="24"/>
        </w:rPr>
      </w:pPr>
      <w:r w:rsidRPr="00B41079">
        <w:rPr>
          <w:rFonts w:cs="Helvetica Neue"/>
          <w:szCs w:val="24"/>
        </w:rPr>
        <w:t xml:space="preserve">Stigmasterol </w:t>
      </w:r>
      <w:r w:rsidR="00D42347" w:rsidRPr="00B41079">
        <w:rPr>
          <w:rFonts w:cs="Helvetica Neue"/>
          <w:szCs w:val="24"/>
        </w:rPr>
        <w:tab/>
      </w:r>
      <w:r w:rsidRPr="00B41079">
        <w:rPr>
          <w:rFonts w:cs="Helvetica Neue"/>
          <w:szCs w:val="24"/>
        </w:rPr>
        <w:t>&lt; campesterol in edible oils</w:t>
      </w:r>
    </w:p>
    <w:p w14:paraId="120AEA4D" w14:textId="7398238F" w:rsidR="00317C62" w:rsidRPr="00B41079" w:rsidRDefault="00317C62" w:rsidP="00D42347">
      <w:pPr>
        <w:widowControl w:val="0"/>
        <w:tabs>
          <w:tab w:val="decimal" w:pos="7200"/>
        </w:tabs>
        <w:autoSpaceDE w:val="0"/>
        <w:autoSpaceDN w:val="0"/>
        <w:adjustRightInd w:val="0"/>
        <w:spacing w:line="276" w:lineRule="auto"/>
        <w:ind w:left="360"/>
        <w:rPr>
          <w:rFonts w:cs="Helvetica Neue"/>
          <w:szCs w:val="24"/>
        </w:rPr>
      </w:pPr>
      <w:r w:rsidRPr="00B41079">
        <w:rPr>
          <w:rFonts w:cs="Helvetica Neue"/>
          <w:szCs w:val="24"/>
        </w:rPr>
        <w:t xml:space="preserve">Delta-7-stigmastenol </w:t>
      </w:r>
      <w:r w:rsidR="00D42347" w:rsidRPr="00B41079">
        <w:rPr>
          <w:rFonts w:cs="Helvetica Neue"/>
          <w:szCs w:val="24"/>
        </w:rPr>
        <w:tab/>
      </w:r>
      <w:r w:rsidRPr="00B41079">
        <w:rPr>
          <w:rFonts w:cs="Helvetica Neue"/>
          <w:szCs w:val="24"/>
        </w:rPr>
        <w:t>&lt; 0.5</w:t>
      </w:r>
    </w:p>
    <w:p w14:paraId="47CB3EEC" w14:textId="77777777" w:rsidR="00317C62" w:rsidRPr="00B41079" w:rsidRDefault="00317C62" w:rsidP="00D42347">
      <w:pPr>
        <w:widowControl w:val="0"/>
        <w:tabs>
          <w:tab w:val="decimal" w:pos="7200"/>
        </w:tabs>
        <w:autoSpaceDE w:val="0"/>
        <w:autoSpaceDN w:val="0"/>
        <w:adjustRightInd w:val="0"/>
        <w:spacing w:line="276" w:lineRule="auto"/>
        <w:ind w:left="360"/>
        <w:rPr>
          <w:rFonts w:cs="Helvetica Neue"/>
          <w:i/>
          <w:szCs w:val="24"/>
        </w:rPr>
      </w:pPr>
      <w:r w:rsidRPr="00B41079">
        <w:rPr>
          <w:rFonts w:cs="Helvetica Neue"/>
          <w:i/>
          <w:szCs w:val="24"/>
        </w:rPr>
        <w:t>Apparent beta-sitosterol:</w:t>
      </w:r>
    </w:p>
    <w:p w14:paraId="5B39D15A" w14:textId="2E9910FF" w:rsidR="00317C62" w:rsidRPr="00B41079" w:rsidRDefault="00317C62" w:rsidP="00D42347">
      <w:pPr>
        <w:widowControl w:val="0"/>
        <w:tabs>
          <w:tab w:val="decimal" w:pos="7200"/>
        </w:tabs>
        <w:autoSpaceDE w:val="0"/>
        <w:autoSpaceDN w:val="0"/>
        <w:adjustRightInd w:val="0"/>
        <w:spacing w:line="276" w:lineRule="auto"/>
        <w:ind w:left="720"/>
        <w:rPr>
          <w:rFonts w:cs="Helvetica Neue"/>
          <w:szCs w:val="24"/>
        </w:rPr>
      </w:pPr>
      <w:r w:rsidRPr="00B41079">
        <w:rPr>
          <w:rFonts w:cs="Helvetica Neue"/>
          <w:szCs w:val="24"/>
        </w:rPr>
        <w:t xml:space="preserve">Beta-sitosterol </w:t>
      </w:r>
      <w:r w:rsidR="00D42347" w:rsidRPr="00B41079">
        <w:rPr>
          <w:rFonts w:cs="Helvetica Neue"/>
          <w:szCs w:val="24"/>
        </w:rPr>
        <w:tab/>
      </w:r>
      <w:r w:rsidRPr="00B41079">
        <w:rPr>
          <w:rFonts w:cs="Helvetica Neue"/>
          <w:szCs w:val="24"/>
        </w:rPr>
        <w:t>+</w:t>
      </w:r>
    </w:p>
    <w:p w14:paraId="54215FEE" w14:textId="412DDDC7" w:rsidR="00317C62" w:rsidRPr="00B41079" w:rsidRDefault="00317C62" w:rsidP="00D42347">
      <w:pPr>
        <w:widowControl w:val="0"/>
        <w:tabs>
          <w:tab w:val="decimal" w:pos="7200"/>
        </w:tabs>
        <w:autoSpaceDE w:val="0"/>
        <w:autoSpaceDN w:val="0"/>
        <w:adjustRightInd w:val="0"/>
        <w:spacing w:line="276" w:lineRule="auto"/>
        <w:ind w:left="720"/>
        <w:rPr>
          <w:rFonts w:cs="Helvetica Neue"/>
          <w:szCs w:val="24"/>
        </w:rPr>
      </w:pPr>
      <w:r w:rsidRPr="00B41079">
        <w:rPr>
          <w:rFonts w:cs="Helvetica Neue"/>
          <w:szCs w:val="24"/>
        </w:rPr>
        <w:t xml:space="preserve">delta-5-avenasterol </w:t>
      </w:r>
      <w:r w:rsidR="00D42347" w:rsidRPr="00B41079">
        <w:rPr>
          <w:rFonts w:cs="Helvetica Neue"/>
          <w:szCs w:val="24"/>
        </w:rPr>
        <w:tab/>
      </w:r>
      <w:r w:rsidRPr="00B41079">
        <w:rPr>
          <w:rFonts w:cs="Helvetica Neue"/>
          <w:szCs w:val="24"/>
        </w:rPr>
        <w:t>+</w:t>
      </w:r>
    </w:p>
    <w:p w14:paraId="1F6A1F6E" w14:textId="17A1FEA7" w:rsidR="00317C62" w:rsidRPr="00B41079" w:rsidRDefault="00317C62" w:rsidP="00D42347">
      <w:pPr>
        <w:widowControl w:val="0"/>
        <w:tabs>
          <w:tab w:val="decimal" w:pos="7200"/>
        </w:tabs>
        <w:autoSpaceDE w:val="0"/>
        <w:autoSpaceDN w:val="0"/>
        <w:adjustRightInd w:val="0"/>
        <w:spacing w:line="276" w:lineRule="auto"/>
        <w:ind w:left="720"/>
        <w:rPr>
          <w:rFonts w:cs="Helvetica Neue"/>
          <w:szCs w:val="24"/>
        </w:rPr>
      </w:pPr>
      <w:r w:rsidRPr="00B41079">
        <w:rPr>
          <w:rFonts w:cs="Helvetica Neue"/>
          <w:szCs w:val="24"/>
        </w:rPr>
        <w:t xml:space="preserve">delta-5-23-stigmastadienol </w:t>
      </w:r>
      <w:r w:rsidR="00D42347" w:rsidRPr="00B41079">
        <w:rPr>
          <w:rFonts w:cs="Helvetica Neue"/>
          <w:szCs w:val="24"/>
        </w:rPr>
        <w:tab/>
      </w:r>
      <w:r w:rsidRPr="00B41079">
        <w:rPr>
          <w:rFonts w:cs="Helvetica Neue"/>
          <w:szCs w:val="24"/>
        </w:rPr>
        <w:t>+</w:t>
      </w:r>
    </w:p>
    <w:p w14:paraId="45447D00" w14:textId="3CB2FA99" w:rsidR="00317C62" w:rsidRPr="00B41079" w:rsidRDefault="00317C62" w:rsidP="00D42347">
      <w:pPr>
        <w:widowControl w:val="0"/>
        <w:tabs>
          <w:tab w:val="decimal" w:pos="7200"/>
        </w:tabs>
        <w:autoSpaceDE w:val="0"/>
        <w:autoSpaceDN w:val="0"/>
        <w:adjustRightInd w:val="0"/>
        <w:spacing w:line="276" w:lineRule="auto"/>
        <w:ind w:left="720"/>
        <w:rPr>
          <w:rFonts w:cs="Helvetica Neue"/>
          <w:szCs w:val="24"/>
        </w:rPr>
      </w:pPr>
      <w:r w:rsidRPr="00B41079">
        <w:rPr>
          <w:rFonts w:cs="Helvetica Neue"/>
          <w:szCs w:val="24"/>
        </w:rPr>
        <w:t xml:space="preserve">clerosterol + sitostanol </w:t>
      </w:r>
      <w:r w:rsidR="00D42347" w:rsidRPr="00B41079">
        <w:rPr>
          <w:rFonts w:cs="Helvetica Neue"/>
          <w:szCs w:val="24"/>
        </w:rPr>
        <w:tab/>
      </w:r>
      <w:r w:rsidRPr="00B41079">
        <w:rPr>
          <w:rFonts w:cs="Helvetica Neue"/>
          <w:szCs w:val="24"/>
        </w:rPr>
        <w:t>+</w:t>
      </w:r>
    </w:p>
    <w:p w14:paraId="6F7C521F" w14:textId="3944A6AF" w:rsidR="00317C62" w:rsidRPr="00B41079" w:rsidRDefault="00317C62" w:rsidP="00D42347">
      <w:pPr>
        <w:widowControl w:val="0"/>
        <w:tabs>
          <w:tab w:val="decimal" w:pos="7200"/>
        </w:tabs>
        <w:autoSpaceDE w:val="0"/>
        <w:autoSpaceDN w:val="0"/>
        <w:adjustRightInd w:val="0"/>
        <w:spacing w:line="276" w:lineRule="auto"/>
        <w:ind w:left="720"/>
        <w:rPr>
          <w:rFonts w:cs="Helvetica Neue"/>
          <w:szCs w:val="24"/>
        </w:rPr>
      </w:pPr>
      <w:r w:rsidRPr="00B41079">
        <w:rPr>
          <w:rFonts w:cs="Helvetica Neue"/>
          <w:szCs w:val="24"/>
        </w:rPr>
        <w:t xml:space="preserve">delta 5-24-stigmastadienol </w:t>
      </w:r>
      <w:r w:rsidR="00D42347" w:rsidRPr="00B41079">
        <w:rPr>
          <w:rFonts w:cs="Helvetica Neue"/>
          <w:szCs w:val="24"/>
        </w:rPr>
        <w:tab/>
      </w:r>
      <w:r w:rsidRPr="00B41079">
        <w:rPr>
          <w:rFonts w:cs="Helvetica Neue"/>
          <w:szCs w:val="24"/>
        </w:rPr>
        <w:t>&gt; 93.0</w:t>
      </w:r>
    </w:p>
    <w:p w14:paraId="0F676966" w14:textId="7E7ABD1D" w:rsidR="00317C62" w:rsidRPr="00B41079" w:rsidRDefault="00317C62" w:rsidP="00D42347">
      <w:pPr>
        <w:widowControl w:val="0"/>
        <w:tabs>
          <w:tab w:val="center" w:pos="7200"/>
        </w:tabs>
        <w:autoSpaceDE w:val="0"/>
        <w:autoSpaceDN w:val="0"/>
        <w:adjustRightInd w:val="0"/>
        <w:spacing w:line="276" w:lineRule="auto"/>
        <w:rPr>
          <w:rFonts w:cs="Helvetica Neue"/>
          <w:i/>
          <w:szCs w:val="24"/>
          <w:u w:val="single"/>
        </w:rPr>
      </w:pPr>
      <w:r w:rsidRPr="00B41079">
        <w:rPr>
          <w:rFonts w:cs="Helvetica Neue"/>
          <w:i/>
          <w:szCs w:val="24"/>
          <w:u w:val="single"/>
        </w:rPr>
        <w:t>Total sterol content</w:t>
      </w:r>
      <w:r w:rsidR="00D42347" w:rsidRPr="00B41079">
        <w:rPr>
          <w:rFonts w:cs="Helvetica Neue"/>
          <w:i/>
          <w:szCs w:val="24"/>
        </w:rPr>
        <w:tab/>
      </w:r>
      <w:r w:rsidRPr="00B41079">
        <w:rPr>
          <w:rFonts w:cs="Helvetica Neue"/>
          <w:i/>
          <w:szCs w:val="24"/>
          <w:u w:val="single"/>
        </w:rPr>
        <w:t>(mg/kg)</w:t>
      </w:r>
    </w:p>
    <w:p w14:paraId="0D432488" w14:textId="77777777" w:rsidR="00317C62" w:rsidRPr="00B41079" w:rsidRDefault="00317C62" w:rsidP="00D42347">
      <w:pPr>
        <w:widowControl w:val="0"/>
        <w:tabs>
          <w:tab w:val="decimal" w:pos="7200"/>
        </w:tabs>
        <w:autoSpaceDE w:val="0"/>
        <w:autoSpaceDN w:val="0"/>
        <w:adjustRightInd w:val="0"/>
        <w:spacing w:line="276" w:lineRule="auto"/>
        <w:ind w:left="360"/>
        <w:rPr>
          <w:rFonts w:cs="Helvetica Neue"/>
          <w:szCs w:val="24"/>
        </w:rPr>
      </w:pPr>
      <w:r w:rsidRPr="00B41079">
        <w:rPr>
          <w:rFonts w:cs="Helvetica Neue"/>
          <w:szCs w:val="24"/>
        </w:rPr>
        <w:t>Virgin olive oils, refined olive oil, olive oil</w:t>
      </w:r>
      <w:r w:rsidRPr="00B41079">
        <w:rPr>
          <w:rFonts w:cs="Helvetica Neue"/>
          <w:szCs w:val="24"/>
        </w:rPr>
        <w:tab/>
        <w:t>≥ 1000</w:t>
      </w:r>
    </w:p>
    <w:p w14:paraId="63DD2AE7" w14:textId="77777777" w:rsidR="00317C62" w:rsidRPr="00B41079" w:rsidRDefault="00317C62" w:rsidP="00D42347">
      <w:pPr>
        <w:widowControl w:val="0"/>
        <w:tabs>
          <w:tab w:val="decimal" w:pos="7200"/>
        </w:tabs>
        <w:autoSpaceDE w:val="0"/>
        <w:autoSpaceDN w:val="0"/>
        <w:adjustRightInd w:val="0"/>
        <w:spacing w:line="276" w:lineRule="auto"/>
        <w:ind w:left="360"/>
        <w:rPr>
          <w:rFonts w:cs="Helvetica Neue"/>
          <w:szCs w:val="24"/>
        </w:rPr>
      </w:pPr>
      <w:r w:rsidRPr="00B41079">
        <w:rPr>
          <w:rFonts w:cs="Helvetica Neue"/>
          <w:szCs w:val="24"/>
        </w:rPr>
        <w:t>Crude olive-pomace oil</w:t>
      </w:r>
      <w:r w:rsidRPr="00B41079">
        <w:rPr>
          <w:rFonts w:cs="Helvetica Neue"/>
          <w:szCs w:val="24"/>
        </w:rPr>
        <w:tab/>
        <w:t>≥ 2500</w:t>
      </w:r>
    </w:p>
    <w:p w14:paraId="36C3D448" w14:textId="77777777" w:rsidR="00317C62" w:rsidRPr="00B41079" w:rsidRDefault="00317C62" w:rsidP="00D42347">
      <w:pPr>
        <w:widowControl w:val="0"/>
        <w:tabs>
          <w:tab w:val="decimal" w:pos="7200"/>
        </w:tabs>
        <w:autoSpaceDE w:val="0"/>
        <w:autoSpaceDN w:val="0"/>
        <w:adjustRightInd w:val="0"/>
        <w:spacing w:line="276" w:lineRule="auto"/>
        <w:ind w:left="360"/>
        <w:rPr>
          <w:rFonts w:cs="Helvetica Neue"/>
          <w:szCs w:val="24"/>
        </w:rPr>
      </w:pPr>
      <w:r w:rsidRPr="00B41079">
        <w:rPr>
          <w:rFonts w:cs="Helvetica Neue"/>
          <w:szCs w:val="24"/>
        </w:rPr>
        <w:t>Refined olive-pomace oil</w:t>
      </w:r>
      <w:r w:rsidRPr="00B41079">
        <w:rPr>
          <w:rFonts w:cs="Helvetica Neue"/>
          <w:szCs w:val="24"/>
        </w:rPr>
        <w:tab/>
        <w:t>≥ 1800</w:t>
      </w:r>
    </w:p>
    <w:p w14:paraId="11B3AB5F" w14:textId="77777777" w:rsidR="00317C62" w:rsidRPr="00B41079" w:rsidRDefault="00317C62" w:rsidP="00D42347">
      <w:pPr>
        <w:widowControl w:val="0"/>
        <w:tabs>
          <w:tab w:val="decimal" w:pos="7200"/>
        </w:tabs>
        <w:autoSpaceDE w:val="0"/>
        <w:autoSpaceDN w:val="0"/>
        <w:adjustRightInd w:val="0"/>
        <w:spacing w:line="276" w:lineRule="auto"/>
        <w:ind w:left="360"/>
        <w:rPr>
          <w:rFonts w:cs="Helvetica Neue"/>
          <w:szCs w:val="24"/>
        </w:rPr>
      </w:pPr>
      <w:r w:rsidRPr="00B41079">
        <w:rPr>
          <w:rFonts w:cs="Helvetica Neue"/>
          <w:szCs w:val="24"/>
        </w:rPr>
        <w:t>Olive-pomace oil</w:t>
      </w:r>
      <w:r w:rsidRPr="00B41079">
        <w:rPr>
          <w:rFonts w:cs="Helvetica Neue"/>
          <w:szCs w:val="24"/>
        </w:rPr>
        <w:tab/>
        <w:t>≥ 1600</w:t>
      </w:r>
    </w:p>
    <w:p w14:paraId="34C20D7D" w14:textId="4438F551" w:rsidR="00317C62" w:rsidRPr="00B41079" w:rsidRDefault="00D42347" w:rsidP="00D42347">
      <w:pPr>
        <w:widowControl w:val="0"/>
        <w:tabs>
          <w:tab w:val="center" w:pos="7200"/>
        </w:tabs>
        <w:autoSpaceDE w:val="0"/>
        <w:autoSpaceDN w:val="0"/>
        <w:adjustRightInd w:val="0"/>
        <w:spacing w:line="276" w:lineRule="auto"/>
        <w:rPr>
          <w:rFonts w:cs="Helvetica Neue"/>
          <w:i/>
          <w:szCs w:val="24"/>
          <w:u w:val="single"/>
        </w:rPr>
      </w:pPr>
      <w:r w:rsidRPr="00B41079">
        <w:rPr>
          <w:rFonts w:cs="Helvetica Neue"/>
          <w:i/>
          <w:szCs w:val="24"/>
          <w:u w:val="single"/>
        </w:rPr>
        <w:t>Erythrodial and uvaol content</w:t>
      </w:r>
      <w:r w:rsidRPr="00B41079">
        <w:rPr>
          <w:rFonts w:cs="Helvetica Neue"/>
          <w:i/>
          <w:szCs w:val="24"/>
        </w:rPr>
        <w:tab/>
      </w:r>
      <w:r w:rsidR="00317C62" w:rsidRPr="00B41079">
        <w:rPr>
          <w:rFonts w:cs="Helvetica Neue"/>
          <w:i/>
          <w:szCs w:val="24"/>
          <w:u w:val="single"/>
        </w:rPr>
        <w:t>(% total sterols)</w:t>
      </w:r>
    </w:p>
    <w:p w14:paraId="138C542C" w14:textId="77777777" w:rsidR="00317C62" w:rsidRPr="00B41079" w:rsidRDefault="00317C62" w:rsidP="00D42347">
      <w:pPr>
        <w:widowControl w:val="0"/>
        <w:tabs>
          <w:tab w:val="decimal" w:pos="7200"/>
        </w:tabs>
        <w:autoSpaceDE w:val="0"/>
        <w:autoSpaceDN w:val="0"/>
        <w:adjustRightInd w:val="0"/>
        <w:spacing w:line="276" w:lineRule="auto"/>
        <w:ind w:left="360"/>
        <w:rPr>
          <w:rFonts w:cs="Helvetica Neue"/>
          <w:szCs w:val="24"/>
        </w:rPr>
      </w:pPr>
      <w:r w:rsidRPr="00B41079">
        <w:rPr>
          <w:rFonts w:cs="Helvetica Neue"/>
          <w:szCs w:val="24"/>
        </w:rPr>
        <w:t>Edible virgin olive oils</w:t>
      </w:r>
      <w:r w:rsidRPr="00B41079">
        <w:rPr>
          <w:rFonts w:cs="Helvetica Neue"/>
          <w:szCs w:val="24"/>
        </w:rPr>
        <w:tab/>
        <w:t>≤ 4.5</w:t>
      </w:r>
    </w:p>
    <w:p w14:paraId="0985D4B5" w14:textId="77777777" w:rsidR="00317C62" w:rsidRPr="00B41079" w:rsidRDefault="00317C62" w:rsidP="00D42347">
      <w:pPr>
        <w:widowControl w:val="0"/>
        <w:tabs>
          <w:tab w:val="decimal" w:pos="7200"/>
        </w:tabs>
        <w:autoSpaceDE w:val="0"/>
        <w:autoSpaceDN w:val="0"/>
        <w:adjustRightInd w:val="0"/>
        <w:spacing w:line="276" w:lineRule="auto"/>
        <w:ind w:left="360"/>
        <w:rPr>
          <w:rFonts w:cs="Helvetica Neue"/>
          <w:szCs w:val="24"/>
        </w:rPr>
      </w:pPr>
      <w:r w:rsidRPr="00B41079">
        <w:rPr>
          <w:rFonts w:cs="Helvetica Neue"/>
          <w:szCs w:val="24"/>
        </w:rPr>
        <w:t>Lampante virgin olive oil</w:t>
      </w:r>
      <w:r w:rsidRPr="00B41079">
        <w:rPr>
          <w:rFonts w:cs="Helvetica Neue"/>
          <w:szCs w:val="24"/>
        </w:rPr>
        <w:tab/>
        <w:t>≤ 4.5</w:t>
      </w:r>
    </w:p>
    <w:p w14:paraId="6E3DEA7C" w14:textId="77777777" w:rsidR="00317C62" w:rsidRPr="00B41079" w:rsidRDefault="00317C62" w:rsidP="00D42347">
      <w:pPr>
        <w:widowControl w:val="0"/>
        <w:tabs>
          <w:tab w:val="decimal" w:pos="7200"/>
        </w:tabs>
        <w:autoSpaceDE w:val="0"/>
        <w:autoSpaceDN w:val="0"/>
        <w:adjustRightInd w:val="0"/>
        <w:spacing w:line="276" w:lineRule="auto"/>
        <w:ind w:left="360"/>
        <w:rPr>
          <w:rFonts w:cs="Helvetica Neue"/>
          <w:szCs w:val="24"/>
        </w:rPr>
      </w:pPr>
      <w:r w:rsidRPr="00B41079">
        <w:rPr>
          <w:rFonts w:cs="Helvetica Neue"/>
          <w:szCs w:val="24"/>
        </w:rPr>
        <w:t>Refined olive oil</w:t>
      </w:r>
      <w:r w:rsidRPr="00B41079">
        <w:rPr>
          <w:rFonts w:cs="Helvetica Neue"/>
          <w:szCs w:val="24"/>
        </w:rPr>
        <w:tab/>
        <w:t>≤ 4.5</w:t>
      </w:r>
    </w:p>
    <w:p w14:paraId="585982DE" w14:textId="77777777" w:rsidR="00317C62" w:rsidRPr="00B41079" w:rsidRDefault="00317C62" w:rsidP="00D42347">
      <w:pPr>
        <w:widowControl w:val="0"/>
        <w:tabs>
          <w:tab w:val="decimal" w:pos="7200"/>
        </w:tabs>
        <w:autoSpaceDE w:val="0"/>
        <w:autoSpaceDN w:val="0"/>
        <w:adjustRightInd w:val="0"/>
        <w:spacing w:line="276" w:lineRule="auto"/>
        <w:ind w:left="360"/>
        <w:rPr>
          <w:rFonts w:cs="Helvetica Neue"/>
          <w:szCs w:val="24"/>
        </w:rPr>
      </w:pPr>
      <w:r w:rsidRPr="00B41079">
        <w:rPr>
          <w:rFonts w:cs="Helvetica Neue"/>
          <w:szCs w:val="24"/>
        </w:rPr>
        <w:t>Olive oil</w:t>
      </w:r>
      <w:r w:rsidRPr="00B41079">
        <w:rPr>
          <w:rFonts w:cs="Helvetica Neue"/>
          <w:szCs w:val="24"/>
        </w:rPr>
        <w:tab/>
        <w:t>≤ 4.5</w:t>
      </w:r>
    </w:p>
    <w:p w14:paraId="7CFE672C" w14:textId="77777777" w:rsidR="00317C62" w:rsidRPr="00B41079" w:rsidRDefault="00317C62" w:rsidP="00D42347">
      <w:pPr>
        <w:widowControl w:val="0"/>
        <w:tabs>
          <w:tab w:val="decimal" w:pos="7200"/>
        </w:tabs>
        <w:autoSpaceDE w:val="0"/>
        <w:autoSpaceDN w:val="0"/>
        <w:adjustRightInd w:val="0"/>
        <w:spacing w:line="276" w:lineRule="auto"/>
        <w:ind w:left="360"/>
        <w:rPr>
          <w:rFonts w:cs="Helvetica Neue"/>
          <w:szCs w:val="24"/>
        </w:rPr>
      </w:pPr>
      <w:r w:rsidRPr="00B41079">
        <w:rPr>
          <w:rFonts w:cs="Helvetica Neue"/>
          <w:szCs w:val="24"/>
        </w:rPr>
        <w:t>Crude olive-pomace oil</w:t>
      </w:r>
      <w:r w:rsidRPr="00B41079">
        <w:rPr>
          <w:rFonts w:cs="Helvetica Neue"/>
          <w:szCs w:val="24"/>
        </w:rPr>
        <w:tab/>
        <w:t>≤ 4.5</w:t>
      </w:r>
    </w:p>
    <w:p w14:paraId="46C8EBBC" w14:textId="77777777" w:rsidR="00317C62" w:rsidRPr="00B41079" w:rsidRDefault="00317C62" w:rsidP="00D42347">
      <w:pPr>
        <w:widowControl w:val="0"/>
        <w:tabs>
          <w:tab w:val="decimal" w:pos="7200"/>
        </w:tabs>
        <w:autoSpaceDE w:val="0"/>
        <w:autoSpaceDN w:val="0"/>
        <w:adjustRightInd w:val="0"/>
        <w:spacing w:line="276" w:lineRule="auto"/>
        <w:ind w:left="360"/>
        <w:rPr>
          <w:rFonts w:cs="Helvetica Neue"/>
          <w:szCs w:val="24"/>
        </w:rPr>
      </w:pPr>
      <w:r w:rsidRPr="00B41079">
        <w:rPr>
          <w:rFonts w:cs="Helvetica Neue"/>
          <w:szCs w:val="24"/>
        </w:rPr>
        <w:lastRenderedPageBreak/>
        <w:t>Refined olive-pomace oil</w:t>
      </w:r>
      <w:r w:rsidRPr="00B41079">
        <w:rPr>
          <w:rFonts w:cs="Helvetica Neue"/>
          <w:szCs w:val="24"/>
        </w:rPr>
        <w:tab/>
        <w:t>≤ 4.5</w:t>
      </w:r>
    </w:p>
    <w:p w14:paraId="250862BD" w14:textId="77777777" w:rsidR="00317C62" w:rsidRPr="00B41079" w:rsidRDefault="00317C62" w:rsidP="00D42347">
      <w:pPr>
        <w:widowControl w:val="0"/>
        <w:tabs>
          <w:tab w:val="decimal" w:pos="7200"/>
        </w:tabs>
        <w:autoSpaceDE w:val="0"/>
        <w:autoSpaceDN w:val="0"/>
        <w:adjustRightInd w:val="0"/>
        <w:spacing w:line="276" w:lineRule="auto"/>
        <w:ind w:left="360"/>
        <w:rPr>
          <w:rFonts w:cs="Helvetica Neue"/>
          <w:szCs w:val="24"/>
        </w:rPr>
      </w:pPr>
      <w:r w:rsidRPr="00B41079">
        <w:rPr>
          <w:rFonts w:cs="Helvetica Neue"/>
          <w:szCs w:val="24"/>
        </w:rPr>
        <w:t>Olive-pomace oil</w:t>
      </w:r>
      <w:r w:rsidRPr="00B41079">
        <w:rPr>
          <w:rFonts w:cs="Helvetica Neue"/>
          <w:szCs w:val="24"/>
        </w:rPr>
        <w:tab/>
        <w:t>≤ 4.5</w:t>
      </w:r>
    </w:p>
    <w:p w14:paraId="4DC0C586" w14:textId="5F51BE8E" w:rsidR="00317C62" w:rsidRPr="00B41079" w:rsidRDefault="00317C62" w:rsidP="00D42347">
      <w:pPr>
        <w:widowControl w:val="0"/>
        <w:tabs>
          <w:tab w:val="center" w:pos="7200"/>
        </w:tabs>
        <w:autoSpaceDE w:val="0"/>
        <w:autoSpaceDN w:val="0"/>
        <w:adjustRightInd w:val="0"/>
        <w:spacing w:line="276" w:lineRule="auto"/>
        <w:rPr>
          <w:rFonts w:cs="Helvetica Neue"/>
          <w:i/>
          <w:szCs w:val="24"/>
          <w:u w:val="single"/>
        </w:rPr>
      </w:pPr>
      <w:r w:rsidRPr="00B41079">
        <w:rPr>
          <w:rFonts w:cs="Helvetica Neue"/>
          <w:i/>
          <w:szCs w:val="24"/>
          <w:u w:val="single"/>
        </w:rPr>
        <w:t>Wax content</w:t>
      </w:r>
      <w:r w:rsidR="00D42347" w:rsidRPr="00B41079">
        <w:rPr>
          <w:rFonts w:cs="Helvetica Neue"/>
          <w:i/>
          <w:szCs w:val="24"/>
          <w:u w:val="single"/>
        </w:rPr>
        <w:t xml:space="preserve"> </w:t>
      </w:r>
      <w:r w:rsidR="00D42347" w:rsidRPr="00B41079">
        <w:rPr>
          <w:rFonts w:cs="Helvetica Neue"/>
          <w:i/>
          <w:sz w:val="20"/>
          <w:u w:val="single"/>
        </w:rPr>
        <w:t>(C40+C42+C44+C46</w:t>
      </w:r>
      <w:r w:rsidR="00D42347" w:rsidRPr="00B41079">
        <w:rPr>
          <w:rFonts w:cs="Helvetica Neue"/>
          <w:i/>
          <w:szCs w:val="24"/>
          <w:u w:val="single"/>
        </w:rPr>
        <w:t>)</w:t>
      </w:r>
      <w:r w:rsidR="00D42347" w:rsidRPr="00B41079">
        <w:rPr>
          <w:rFonts w:cs="Helvetica Neue"/>
          <w:i/>
          <w:szCs w:val="24"/>
        </w:rPr>
        <w:tab/>
      </w:r>
      <w:r w:rsidRPr="00B41079">
        <w:rPr>
          <w:rFonts w:cs="Helvetica Neue"/>
          <w:i/>
          <w:szCs w:val="24"/>
          <w:u w:val="single"/>
        </w:rPr>
        <w:t>(mg/kg)</w:t>
      </w:r>
    </w:p>
    <w:p w14:paraId="77668FDA" w14:textId="77777777" w:rsidR="00317C62" w:rsidRPr="00B41079" w:rsidRDefault="00317C62" w:rsidP="00D42347">
      <w:pPr>
        <w:widowControl w:val="0"/>
        <w:tabs>
          <w:tab w:val="decimal" w:pos="7200"/>
        </w:tabs>
        <w:autoSpaceDE w:val="0"/>
        <w:autoSpaceDN w:val="0"/>
        <w:adjustRightInd w:val="0"/>
        <w:spacing w:line="276" w:lineRule="auto"/>
        <w:ind w:left="360"/>
        <w:rPr>
          <w:rFonts w:cs="Helvetica Neue"/>
          <w:szCs w:val="24"/>
        </w:rPr>
      </w:pPr>
      <w:r w:rsidRPr="00B41079">
        <w:rPr>
          <w:rFonts w:cs="Helvetica Neue"/>
          <w:szCs w:val="24"/>
        </w:rPr>
        <w:t>Edible virgin olive oils</w:t>
      </w:r>
      <w:r w:rsidRPr="00B41079">
        <w:rPr>
          <w:rFonts w:cs="Helvetica Neue"/>
          <w:szCs w:val="24"/>
        </w:rPr>
        <w:tab/>
        <w:t>≤ 250</w:t>
      </w:r>
    </w:p>
    <w:p w14:paraId="34A986CC" w14:textId="12FA37D6" w:rsidR="00317C62" w:rsidRPr="00B41079" w:rsidRDefault="00317C62" w:rsidP="00D42347">
      <w:pPr>
        <w:widowControl w:val="0"/>
        <w:tabs>
          <w:tab w:val="decimal" w:pos="7200"/>
        </w:tabs>
        <w:autoSpaceDE w:val="0"/>
        <w:autoSpaceDN w:val="0"/>
        <w:adjustRightInd w:val="0"/>
        <w:spacing w:line="276" w:lineRule="auto"/>
        <w:ind w:left="360"/>
        <w:rPr>
          <w:rFonts w:cs="Helvetica Neue"/>
          <w:szCs w:val="24"/>
        </w:rPr>
      </w:pPr>
      <w:r w:rsidRPr="00B41079">
        <w:rPr>
          <w:rFonts w:cs="Helvetica Neue"/>
          <w:szCs w:val="24"/>
        </w:rPr>
        <w:t>Lampante virgin olive oil</w:t>
      </w:r>
      <w:r w:rsidR="009B3A53" w:rsidRPr="00B41079">
        <w:rPr>
          <w:rFonts w:cs="Helvetica Neue"/>
          <w:szCs w:val="24"/>
          <w:vertAlign w:val="superscript"/>
        </w:rPr>
        <w:t>11</w:t>
      </w:r>
      <w:r w:rsidRPr="00B41079">
        <w:rPr>
          <w:rFonts w:cs="Helvetica Neue"/>
          <w:szCs w:val="24"/>
        </w:rPr>
        <w:tab/>
        <w:t>≤ 30</w:t>
      </w:r>
      <w:r w:rsidR="009B3A53" w:rsidRPr="00B41079">
        <w:rPr>
          <w:rFonts w:cs="Helvetica Neue"/>
          <w:szCs w:val="24"/>
        </w:rPr>
        <w:t>0</w:t>
      </w:r>
    </w:p>
    <w:p w14:paraId="66A50976" w14:textId="77777777" w:rsidR="00317C62" w:rsidRPr="00B41079" w:rsidRDefault="00317C62" w:rsidP="00D42347">
      <w:pPr>
        <w:widowControl w:val="0"/>
        <w:tabs>
          <w:tab w:val="decimal" w:pos="7200"/>
        </w:tabs>
        <w:autoSpaceDE w:val="0"/>
        <w:autoSpaceDN w:val="0"/>
        <w:adjustRightInd w:val="0"/>
        <w:spacing w:line="276" w:lineRule="auto"/>
        <w:ind w:left="360"/>
        <w:rPr>
          <w:rFonts w:cs="Helvetica Neue"/>
          <w:szCs w:val="24"/>
        </w:rPr>
      </w:pPr>
      <w:r w:rsidRPr="00B41079">
        <w:rPr>
          <w:rFonts w:cs="Helvetica Neue"/>
          <w:szCs w:val="24"/>
        </w:rPr>
        <w:t>Refined olive oil</w:t>
      </w:r>
      <w:r w:rsidRPr="00B41079">
        <w:rPr>
          <w:rFonts w:cs="Helvetica Neue"/>
          <w:szCs w:val="24"/>
        </w:rPr>
        <w:tab/>
        <w:t>≤ 350</w:t>
      </w:r>
    </w:p>
    <w:p w14:paraId="6468ED66" w14:textId="77777777" w:rsidR="00317C62" w:rsidRPr="00B41079" w:rsidRDefault="00317C62" w:rsidP="00D42347">
      <w:pPr>
        <w:widowControl w:val="0"/>
        <w:tabs>
          <w:tab w:val="decimal" w:pos="7200"/>
        </w:tabs>
        <w:autoSpaceDE w:val="0"/>
        <w:autoSpaceDN w:val="0"/>
        <w:adjustRightInd w:val="0"/>
        <w:spacing w:line="276" w:lineRule="auto"/>
        <w:ind w:left="360"/>
        <w:rPr>
          <w:rFonts w:cs="Helvetica Neue"/>
          <w:szCs w:val="24"/>
        </w:rPr>
      </w:pPr>
      <w:r w:rsidRPr="00B41079">
        <w:rPr>
          <w:rFonts w:cs="Helvetica Neue"/>
          <w:szCs w:val="24"/>
        </w:rPr>
        <w:t>Olive oil</w:t>
      </w:r>
      <w:r w:rsidRPr="00B41079">
        <w:rPr>
          <w:rFonts w:cs="Helvetica Neue"/>
          <w:szCs w:val="24"/>
        </w:rPr>
        <w:tab/>
        <w:t>≤ 350</w:t>
      </w:r>
    </w:p>
    <w:p w14:paraId="286853B9" w14:textId="72A222C6" w:rsidR="00317C62" w:rsidRPr="00B41079" w:rsidRDefault="00317C62" w:rsidP="00D42347">
      <w:pPr>
        <w:widowControl w:val="0"/>
        <w:tabs>
          <w:tab w:val="decimal" w:pos="7200"/>
        </w:tabs>
        <w:autoSpaceDE w:val="0"/>
        <w:autoSpaceDN w:val="0"/>
        <w:adjustRightInd w:val="0"/>
        <w:spacing w:line="276" w:lineRule="auto"/>
        <w:ind w:left="360"/>
        <w:rPr>
          <w:rFonts w:cs="Helvetica Neue"/>
          <w:szCs w:val="24"/>
        </w:rPr>
      </w:pPr>
      <w:r w:rsidRPr="00B41079">
        <w:rPr>
          <w:rFonts w:cs="Helvetica Neue"/>
          <w:szCs w:val="24"/>
        </w:rPr>
        <w:t>Crude olive-pomace oil</w:t>
      </w:r>
      <w:r w:rsidR="009B3A53" w:rsidRPr="00B41079">
        <w:rPr>
          <w:rFonts w:cs="Helvetica Neue"/>
          <w:szCs w:val="24"/>
          <w:vertAlign w:val="superscript"/>
        </w:rPr>
        <w:t>12</w:t>
      </w:r>
      <w:r w:rsidRPr="00B41079">
        <w:rPr>
          <w:rFonts w:cs="Helvetica Neue"/>
          <w:szCs w:val="24"/>
        </w:rPr>
        <w:tab/>
        <w:t>&gt; 35</w:t>
      </w:r>
      <w:r w:rsidR="009B3A53" w:rsidRPr="00B41079">
        <w:rPr>
          <w:rFonts w:cs="Helvetica Neue"/>
          <w:szCs w:val="24"/>
        </w:rPr>
        <w:t>0</w:t>
      </w:r>
    </w:p>
    <w:p w14:paraId="4560A8BD" w14:textId="77777777" w:rsidR="00317C62" w:rsidRPr="00B41079" w:rsidRDefault="00317C62" w:rsidP="00D42347">
      <w:pPr>
        <w:widowControl w:val="0"/>
        <w:tabs>
          <w:tab w:val="decimal" w:pos="7200"/>
        </w:tabs>
        <w:autoSpaceDE w:val="0"/>
        <w:autoSpaceDN w:val="0"/>
        <w:adjustRightInd w:val="0"/>
        <w:spacing w:line="276" w:lineRule="auto"/>
        <w:ind w:left="360"/>
        <w:rPr>
          <w:rFonts w:cs="Helvetica Neue"/>
          <w:szCs w:val="24"/>
        </w:rPr>
      </w:pPr>
      <w:r w:rsidRPr="00B41079">
        <w:rPr>
          <w:rFonts w:cs="Helvetica Neue"/>
          <w:szCs w:val="24"/>
        </w:rPr>
        <w:t>Refined olive-pomace oil</w:t>
      </w:r>
      <w:r w:rsidRPr="00B41079">
        <w:rPr>
          <w:rFonts w:cs="Helvetica Neue"/>
          <w:szCs w:val="24"/>
        </w:rPr>
        <w:tab/>
        <w:t>&gt; 350</w:t>
      </w:r>
    </w:p>
    <w:p w14:paraId="28362DE8" w14:textId="77777777" w:rsidR="00317C62" w:rsidRPr="00B41079" w:rsidRDefault="00317C62" w:rsidP="00D42347">
      <w:pPr>
        <w:widowControl w:val="0"/>
        <w:tabs>
          <w:tab w:val="decimal" w:pos="7200"/>
        </w:tabs>
        <w:autoSpaceDE w:val="0"/>
        <w:autoSpaceDN w:val="0"/>
        <w:adjustRightInd w:val="0"/>
        <w:spacing w:line="276" w:lineRule="auto"/>
        <w:ind w:left="360"/>
        <w:rPr>
          <w:rFonts w:cs="Helvetica Neue"/>
          <w:szCs w:val="24"/>
        </w:rPr>
      </w:pPr>
      <w:r w:rsidRPr="00B41079">
        <w:rPr>
          <w:rFonts w:cs="Helvetica Neue"/>
          <w:szCs w:val="24"/>
        </w:rPr>
        <w:t>Olive-pomace oil</w:t>
      </w:r>
      <w:r w:rsidRPr="00B41079">
        <w:rPr>
          <w:rFonts w:cs="Helvetica Neue"/>
          <w:szCs w:val="24"/>
        </w:rPr>
        <w:tab/>
        <w:t>&gt; 350</w:t>
      </w:r>
    </w:p>
    <w:p w14:paraId="418BEF8E" w14:textId="77777777" w:rsidR="00317C62" w:rsidRPr="00B41079" w:rsidRDefault="00317C62" w:rsidP="00A53947">
      <w:pPr>
        <w:widowControl w:val="0"/>
        <w:autoSpaceDE w:val="0"/>
        <w:autoSpaceDN w:val="0"/>
        <w:adjustRightInd w:val="0"/>
        <w:spacing w:line="276" w:lineRule="auto"/>
        <w:rPr>
          <w:rFonts w:cs="Helvetica Neue"/>
          <w:i/>
          <w:szCs w:val="24"/>
          <w:u w:val="single"/>
        </w:rPr>
      </w:pPr>
      <w:r w:rsidRPr="00B41079">
        <w:rPr>
          <w:rFonts w:cs="Helvetica Neue"/>
          <w:i/>
          <w:szCs w:val="24"/>
          <w:u w:val="single"/>
        </w:rPr>
        <w:t>Maximum difference between the actual and theoretical ECN 42 triacylglycerol content</w:t>
      </w:r>
    </w:p>
    <w:p w14:paraId="3071DEFF" w14:textId="77777777" w:rsidR="00317C62" w:rsidRPr="00B41079" w:rsidRDefault="00317C62" w:rsidP="009B3A53">
      <w:pPr>
        <w:widowControl w:val="0"/>
        <w:tabs>
          <w:tab w:val="decimal" w:pos="7200"/>
        </w:tabs>
        <w:autoSpaceDE w:val="0"/>
        <w:autoSpaceDN w:val="0"/>
        <w:adjustRightInd w:val="0"/>
        <w:spacing w:line="276" w:lineRule="auto"/>
        <w:ind w:left="360"/>
        <w:rPr>
          <w:rFonts w:cs="Helvetica Neue"/>
          <w:szCs w:val="24"/>
        </w:rPr>
      </w:pPr>
      <w:r w:rsidRPr="00B41079">
        <w:rPr>
          <w:rFonts w:cs="Helvetica Neue"/>
          <w:szCs w:val="24"/>
        </w:rPr>
        <w:t>Edible virgin olive oils</w:t>
      </w:r>
      <w:r w:rsidRPr="00B41079">
        <w:rPr>
          <w:rFonts w:cs="Helvetica Neue"/>
          <w:szCs w:val="24"/>
        </w:rPr>
        <w:tab/>
        <w:t>≤ |0.2|</w:t>
      </w:r>
    </w:p>
    <w:p w14:paraId="1B84B042" w14:textId="511D017C" w:rsidR="00317C62" w:rsidRPr="00B41079" w:rsidRDefault="00317C62" w:rsidP="009B3A53">
      <w:pPr>
        <w:widowControl w:val="0"/>
        <w:tabs>
          <w:tab w:val="decimal" w:pos="7200"/>
        </w:tabs>
        <w:autoSpaceDE w:val="0"/>
        <w:autoSpaceDN w:val="0"/>
        <w:adjustRightInd w:val="0"/>
        <w:spacing w:line="276" w:lineRule="auto"/>
        <w:ind w:left="360"/>
        <w:rPr>
          <w:rFonts w:cs="Helvetica Neue"/>
          <w:szCs w:val="24"/>
        </w:rPr>
      </w:pPr>
      <w:r w:rsidRPr="00B41079">
        <w:rPr>
          <w:rFonts w:cs="Helvetica Neue"/>
          <w:szCs w:val="24"/>
        </w:rPr>
        <w:t>Lampante virgin olive oil</w:t>
      </w:r>
      <w:r w:rsidR="009B3A53" w:rsidRPr="00B41079">
        <w:rPr>
          <w:rFonts w:cs="Helvetica Neue"/>
          <w:szCs w:val="24"/>
          <w:vertAlign w:val="superscript"/>
        </w:rPr>
        <w:t>11</w:t>
      </w:r>
      <w:r w:rsidRPr="00B41079">
        <w:rPr>
          <w:rFonts w:cs="Helvetica Neue"/>
          <w:szCs w:val="24"/>
        </w:rPr>
        <w:tab/>
        <w:t>≤ |0.3|</w:t>
      </w:r>
    </w:p>
    <w:p w14:paraId="4C6AA2BA" w14:textId="77777777" w:rsidR="00317C62" w:rsidRPr="00B41079" w:rsidRDefault="00317C62" w:rsidP="009B3A53">
      <w:pPr>
        <w:widowControl w:val="0"/>
        <w:tabs>
          <w:tab w:val="decimal" w:pos="7200"/>
        </w:tabs>
        <w:autoSpaceDE w:val="0"/>
        <w:autoSpaceDN w:val="0"/>
        <w:adjustRightInd w:val="0"/>
        <w:spacing w:line="276" w:lineRule="auto"/>
        <w:ind w:left="360"/>
        <w:rPr>
          <w:rFonts w:cs="Helvetica Neue"/>
          <w:szCs w:val="24"/>
        </w:rPr>
      </w:pPr>
      <w:r w:rsidRPr="00B41079">
        <w:rPr>
          <w:rFonts w:cs="Helvetica Neue"/>
          <w:szCs w:val="24"/>
        </w:rPr>
        <w:t>Refined olive oil</w:t>
      </w:r>
      <w:r w:rsidRPr="00B41079">
        <w:rPr>
          <w:rFonts w:cs="Helvetica Neue"/>
          <w:szCs w:val="24"/>
        </w:rPr>
        <w:tab/>
        <w:t>≤ |0.3|</w:t>
      </w:r>
    </w:p>
    <w:p w14:paraId="31F18FBD" w14:textId="77777777" w:rsidR="00317C62" w:rsidRPr="00B41079" w:rsidRDefault="00317C62" w:rsidP="009B3A53">
      <w:pPr>
        <w:widowControl w:val="0"/>
        <w:tabs>
          <w:tab w:val="decimal" w:pos="7200"/>
        </w:tabs>
        <w:autoSpaceDE w:val="0"/>
        <w:autoSpaceDN w:val="0"/>
        <w:adjustRightInd w:val="0"/>
        <w:spacing w:line="276" w:lineRule="auto"/>
        <w:ind w:left="360"/>
        <w:rPr>
          <w:rFonts w:cs="Helvetica Neue"/>
          <w:szCs w:val="24"/>
        </w:rPr>
      </w:pPr>
      <w:r w:rsidRPr="00B41079">
        <w:rPr>
          <w:rFonts w:cs="Helvetica Neue"/>
          <w:szCs w:val="24"/>
        </w:rPr>
        <w:t>Olive oil</w:t>
      </w:r>
      <w:r w:rsidRPr="00B41079">
        <w:rPr>
          <w:rFonts w:cs="Helvetica Neue"/>
          <w:szCs w:val="24"/>
        </w:rPr>
        <w:tab/>
        <w:t>≤ |0.3|</w:t>
      </w:r>
    </w:p>
    <w:p w14:paraId="1B241B28" w14:textId="60CEE01D" w:rsidR="00317C62" w:rsidRPr="00B41079" w:rsidRDefault="00317C62" w:rsidP="009B3A53">
      <w:pPr>
        <w:widowControl w:val="0"/>
        <w:tabs>
          <w:tab w:val="decimal" w:pos="7200"/>
        </w:tabs>
        <w:autoSpaceDE w:val="0"/>
        <w:autoSpaceDN w:val="0"/>
        <w:adjustRightInd w:val="0"/>
        <w:spacing w:line="276" w:lineRule="auto"/>
        <w:ind w:left="360"/>
        <w:rPr>
          <w:rFonts w:cs="Helvetica Neue"/>
          <w:szCs w:val="24"/>
        </w:rPr>
      </w:pPr>
      <w:r w:rsidRPr="00B41079">
        <w:rPr>
          <w:rFonts w:cs="Helvetica Neue"/>
          <w:szCs w:val="24"/>
        </w:rPr>
        <w:t>Crude olive-pomace oil</w:t>
      </w:r>
      <w:r w:rsidR="009B3A53" w:rsidRPr="00B41079">
        <w:rPr>
          <w:rFonts w:cs="Helvetica Neue"/>
          <w:szCs w:val="24"/>
          <w:vertAlign w:val="superscript"/>
        </w:rPr>
        <w:t>12</w:t>
      </w:r>
      <w:r w:rsidRPr="00B41079">
        <w:rPr>
          <w:rFonts w:cs="Helvetica Neue"/>
          <w:szCs w:val="24"/>
        </w:rPr>
        <w:tab/>
        <w:t>≤ |0.6|</w:t>
      </w:r>
    </w:p>
    <w:p w14:paraId="53328AAC" w14:textId="77777777" w:rsidR="00317C62" w:rsidRPr="00B41079" w:rsidRDefault="00317C62" w:rsidP="009B3A53">
      <w:pPr>
        <w:widowControl w:val="0"/>
        <w:tabs>
          <w:tab w:val="decimal" w:pos="7200"/>
        </w:tabs>
        <w:autoSpaceDE w:val="0"/>
        <w:autoSpaceDN w:val="0"/>
        <w:adjustRightInd w:val="0"/>
        <w:spacing w:line="276" w:lineRule="auto"/>
        <w:ind w:left="360"/>
        <w:rPr>
          <w:rFonts w:cs="Helvetica Neue"/>
          <w:szCs w:val="24"/>
        </w:rPr>
      </w:pPr>
      <w:r w:rsidRPr="00B41079">
        <w:rPr>
          <w:rFonts w:cs="Helvetica Neue"/>
          <w:szCs w:val="24"/>
        </w:rPr>
        <w:t>Refined olive-pomace oil</w:t>
      </w:r>
      <w:r w:rsidRPr="00B41079">
        <w:rPr>
          <w:rFonts w:cs="Helvetica Neue"/>
          <w:szCs w:val="24"/>
        </w:rPr>
        <w:tab/>
        <w:t>≤ |0.5|</w:t>
      </w:r>
    </w:p>
    <w:p w14:paraId="54FECAB7" w14:textId="77777777" w:rsidR="00317C62" w:rsidRPr="00B41079" w:rsidRDefault="00317C62" w:rsidP="009B3A53">
      <w:pPr>
        <w:widowControl w:val="0"/>
        <w:tabs>
          <w:tab w:val="decimal" w:pos="7200"/>
        </w:tabs>
        <w:autoSpaceDE w:val="0"/>
        <w:autoSpaceDN w:val="0"/>
        <w:adjustRightInd w:val="0"/>
        <w:spacing w:line="276" w:lineRule="auto"/>
        <w:ind w:left="360"/>
        <w:rPr>
          <w:rFonts w:cs="Helvetica Neue"/>
          <w:szCs w:val="24"/>
        </w:rPr>
      </w:pPr>
      <w:r w:rsidRPr="00B41079">
        <w:rPr>
          <w:rFonts w:cs="Helvetica Neue"/>
          <w:szCs w:val="24"/>
        </w:rPr>
        <w:t>Olive-pomace oil</w:t>
      </w:r>
      <w:r w:rsidRPr="00B41079">
        <w:rPr>
          <w:rFonts w:cs="Helvetica Neue"/>
          <w:szCs w:val="24"/>
        </w:rPr>
        <w:tab/>
        <w:t>≤ |0.5|</w:t>
      </w:r>
    </w:p>
    <w:p w14:paraId="4DB3AD57" w14:textId="77777777" w:rsidR="00317C62" w:rsidRPr="00B41079" w:rsidRDefault="00317C62" w:rsidP="00A53947">
      <w:pPr>
        <w:widowControl w:val="0"/>
        <w:autoSpaceDE w:val="0"/>
        <w:autoSpaceDN w:val="0"/>
        <w:adjustRightInd w:val="0"/>
        <w:spacing w:line="276" w:lineRule="auto"/>
        <w:rPr>
          <w:rFonts w:cs="Helvetica Neue"/>
          <w:i/>
          <w:szCs w:val="24"/>
          <w:u w:val="single"/>
        </w:rPr>
      </w:pPr>
      <w:r w:rsidRPr="00B41079">
        <w:rPr>
          <w:rFonts w:cs="Helvetica Neue"/>
          <w:i/>
          <w:szCs w:val="24"/>
          <w:u w:val="single"/>
        </w:rPr>
        <w:t>Stigmastadiene content (mg/kg)</w:t>
      </w:r>
    </w:p>
    <w:p w14:paraId="010DBACD" w14:textId="77777777" w:rsidR="00317C62" w:rsidRPr="00B41079" w:rsidRDefault="00317C62" w:rsidP="009B3A53">
      <w:pPr>
        <w:widowControl w:val="0"/>
        <w:tabs>
          <w:tab w:val="decimal" w:pos="7200"/>
        </w:tabs>
        <w:autoSpaceDE w:val="0"/>
        <w:autoSpaceDN w:val="0"/>
        <w:adjustRightInd w:val="0"/>
        <w:spacing w:line="276" w:lineRule="auto"/>
        <w:ind w:left="360"/>
        <w:rPr>
          <w:rFonts w:cs="Helvetica Neue"/>
          <w:szCs w:val="24"/>
        </w:rPr>
      </w:pPr>
      <w:r w:rsidRPr="00B41079">
        <w:rPr>
          <w:rFonts w:cs="Helvetica Neue"/>
          <w:szCs w:val="24"/>
        </w:rPr>
        <w:t>Edible virgin olive oils</w:t>
      </w:r>
      <w:r w:rsidRPr="00B41079">
        <w:rPr>
          <w:rFonts w:cs="Helvetica Neue"/>
          <w:szCs w:val="24"/>
        </w:rPr>
        <w:tab/>
        <w:t>≤ 0.10</w:t>
      </w:r>
    </w:p>
    <w:p w14:paraId="06C3F5EF" w14:textId="7B78B237" w:rsidR="00317C62" w:rsidRPr="00B41079" w:rsidRDefault="00317C62" w:rsidP="009B3A53">
      <w:pPr>
        <w:widowControl w:val="0"/>
        <w:tabs>
          <w:tab w:val="decimal" w:pos="7200"/>
        </w:tabs>
        <w:autoSpaceDE w:val="0"/>
        <w:autoSpaceDN w:val="0"/>
        <w:adjustRightInd w:val="0"/>
        <w:spacing w:line="276" w:lineRule="auto"/>
        <w:ind w:left="360"/>
        <w:rPr>
          <w:rFonts w:cs="Helvetica Neue"/>
          <w:szCs w:val="24"/>
        </w:rPr>
      </w:pPr>
      <w:r w:rsidRPr="00B41079">
        <w:rPr>
          <w:rFonts w:cs="Helvetica Neue"/>
          <w:szCs w:val="24"/>
        </w:rPr>
        <w:t>Lampante virgin olive oil</w:t>
      </w:r>
      <w:r w:rsidR="009B3A53" w:rsidRPr="00B41079">
        <w:rPr>
          <w:rFonts w:cs="Helvetica Neue"/>
          <w:szCs w:val="24"/>
          <w:vertAlign w:val="superscript"/>
        </w:rPr>
        <w:t>11</w:t>
      </w:r>
      <w:r w:rsidRPr="00B41079">
        <w:rPr>
          <w:rFonts w:cs="Helvetica Neue"/>
          <w:szCs w:val="24"/>
        </w:rPr>
        <w:tab/>
        <w:t>≤ 0.50</w:t>
      </w:r>
    </w:p>
    <w:p w14:paraId="26BE92CA" w14:textId="77777777" w:rsidR="00317C62" w:rsidRPr="00B41079" w:rsidRDefault="00317C62" w:rsidP="00A53947">
      <w:pPr>
        <w:widowControl w:val="0"/>
        <w:autoSpaceDE w:val="0"/>
        <w:autoSpaceDN w:val="0"/>
        <w:adjustRightInd w:val="0"/>
        <w:spacing w:line="276" w:lineRule="auto"/>
        <w:rPr>
          <w:rFonts w:cs="Helvetica Neue"/>
          <w:i/>
          <w:szCs w:val="24"/>
          <w:u w:val="single"/>
        </w:rPr>
      </w:pPr>
      <w:r w:rsidRPr="00B41079">
        <w:rPr>
          <w:rFonts w:cs="Helvetica Neue"/>
          <w:i/>
          <w:szCs w:val="24"/>
          <w:u w:val="single"/>
        </w:rPr>
        <w:t>Content of 2-glyceryl monopalmitate</w:t>
      </w:r>
    </w:p>
    <w:p w14:paraId="781220DD" w14:textId="77777777" w:rsidR="00317C62" w:rsidRPr="00B41079" w:rsidRDefault="00317C62" w:rsidP="00B65BF3">
      <w:pPr>
        <w:widowControl w:val="0"/>
        <w:tabs>
          <w:tab w:val="decimal" w:pos="7200"/>
        </w:tabs>
        <w:autoSpaceDE w:val="0"/>
        <w:autoSpaceDN w:val="0"/>
        <w:adjustRightInd w:val="0"/>
        <w:spacing w:line="276" w:lineRule="auto"/>
        <w:ind w:left="360"/>
        <w:rPr>
          <w:rFonts w:cs="Helvetica Neue"/>
          <w:i/>
          <w:szCs w:val="24"/>
        </w:rPr>
      </w:pPr>
      <w:r w:rsidRPr="00B41079">
        <w:rPr>
          <w:rFonts w:cs="Helvetica Neue"/>
          <w:i/>
          <w:szCs w:val="24"/>
        </w:rPr>
        <w:t>Edible virgin olive oils and olive oil:</w:t>
      </w:r>
    </w:p>
    <w:p w14:paraId="6A83BFCC" w14:textId="49D11B10" w:rsidR="00317C62" w:rsidRPr="00B41079" w:rsidRDefault="00317C62" w:rsidP="00B65BF3">
      <w:pPr>
        <w:widowControl w:val="0"/>
        <w:tabs>
          <w:tab w:val="decimal" w:pos="7200"/>
        </w:tabs>
        <w:autoSpaceDE w:val="0"/>
        <w:autoSpaceDN w:val="0"/>
        <w:adjustRightInd w:val="0"/>
        <w:spacing w:line="276" w:lineRule="auto"/>
        <w:ind w:left="720"/>
        <w:rPr>
          <w:rFonts w:cs="Helvetica Neue"/>
          <w:szCs w:val="24"/>
        </w:rPr>
      </w:pPr>
      <w:r w:rsidRPr="00B41079">
        <w:rPr>
          <w:rFonts w:cs="Helvetica Neue"/>
          <w:szCs w:val="24"/>
        </w:rPr>
        <w:t xml:space="preserve">C:16:0 </w:t>
      </w:r>
      <w:r w:rsidR="00B65BF3" w:rsidRPr="00B41079">
        <w:rPr>
          <w:rFonts w:cs="Helvetica Neue"/>
          <w:szCs w:val="24"/>
        </w:rPr>
        <w:tab/>
      </w:r>
      <w:r w:rsidRPr="00B41079">
        <w:rPr>
          <w:rFonts w:cs="Helvetica Neue"/>
          <w:szCs w:val="24"/>
        </w:rPr>
        <w:t>≤ 14.0%; 2P ≤ 0.9%</w:t>
      </w:r>
    </w:p>
    <w:p w14:paraId="5B61E0EE" w14:textId="7608006A" w:rsidR="00317C62" w:rsidRPr="00B41079" w:rsidRDefault="00317C62" w:rsidP="00B65BF3">
      <w:pPr>
        <w:widowControl w:val="0"/>
        <w:tabs>
          <w:tab w:val="decimal" w:pos="7200"/>
        </w:tabs>
        <w:autoSpaceDE w:val="0"/>
        <w:autoSpaceDN w:val="0"/>
        <w:adjustRightInd w:val="0"/>
        <w:spacing w:line="276" w:lineRule="auto"/>
        <w:ind w:left="720"/>
        <w:rPr>
          <w:rFonts w:cs="Helvetica Neue"/>
          <w:szCs w:val="24"/>
        </w:rPr>
      </w:pPr>
      <w:r w:rsidRPr="00B41079">
        <w:rPr>
          <w:rFonts w:cs="Helvetica Neue"/>
          <w:szCs w:val="24"/>
        </w:rPr>
        <w:t xml:space="preserve">C:16:0 </w:t>
      </w:r>
      <w:r w:rsidR="00B65BF3" w:rsidRPr="00B41079">
        <w:rPr>
          <w:rFonts w:cs="Helvetica Neue"/>
          <w:szCs w:val="24"/>
        </w:rPr>
        <w:tab/>
      </w:r>
      <w:r w:rsidRPr="00B41079">
        <w:rPr>
          <w:rFonts w:cs="Helvetica Neue"/>
          <w:szCs w:val="24"/>
        </w:rPr>
        <w:t>≤ 14.0%; 2P ≤ 0.9%</w:t>
      </w:r>
    </w:p>
    <w:p w14:paraId="54FEF2E9" w14:textId="77777777" w:rsidR="00317C62" w:rsidRPr="00B41079" w:rsidRDefault="00317C62" w:rsidP="00B65BF3">
      <w:pPr>
        <w:widowControl w:val="0"/>
        <w:tabs>
          <w:tab w:val="decimal" w:pos="7200"/>
        </w:tabs>
        <w:autoSpaceDE w:val="0"/>
        <w:autoSpaceDN w:val="0"/>
        <w:adjustRightInd w:val="0"/>
        <w:spacing w:line="276" w:lineRule="auto"/>
        <w:ind w:left="360"/>
        <w:rPr>
          <w:rFonts w:cs="Helvetica Neue"/>
          <w:i/>
          <w:szCs w:val="24"/>
        </w:rPr>
      </w:pPr>
      <w:r w:rsidRPr="00B41079">
        <w:rPr>
          <w:rFonts w:cs="Helvetica Neue"/>
          <w:i/>
          <w:szCs w:val="24"/>
        </w:rPr>
        <w:t>Non-edible virgin olive oils and refined olive oils:</w:t>
      </w:r>
    </w:p>
    <w:p w14:paraId="53B9B66D" w14:textId="2C04C6EA" w:rsidR="00317C62" w:rsidRPr="00B41079" w:rsidRDefault="00317C62" w:rsidP="00B65BF3">
      <w:pPr>
        <w:widowControl w:val="0"/>
        <w:tabs>
          <w:tab w:val="decimal" w:pos="7200"/>
        </w:tabs>
        <w:autoSpaceDE w:val="0"/>
        <w:autoSpaceDN w:val="0"/>
        <w:adjustRightInd w:val="0"/>
        <w:spacing w:line="276" w:lineRule="auto"/>
        <w:ind w:left="720"/>
        <w:rPr>
          <w:rFonts w:cs="Helvetica Neue"/>
          <w:szCs w:val="24"/>
        </w:rPr>
      </w:pPr>
      <w:r w:rsidRPr="00B41079">
        <w:rPr>
          <w:rFonts w:cs="Helvetica Neue"/>
          <w:szCs w:val="24"/>
        </w:rPr>
        <w:t xml:space="preserve">C:16:0 </w:t>
      </w:r>
      <w:r w:rsidR="00B65BF3" w:rsidRPr="00B41079">
        <w:rPr>
          <w:rFonts w:cs="Helvetica Neue"/>
          <w:szCs w:val="24"/>
        </w:rPr>
        <w:tab/>
      </w:r>
      <w:r w:rsidRPr="00B41079">
        <w:rPr>
          <w:rFonts w:cs="Helvetica Neue"/>
          <w:szCs w:val="24"/>
        </w:rPr>
        <w:t>≤ 14.0%; 2P ≤ 0.9%</w:t>
      </w:r>
    </w:p>
    <w:p w14:paraId="16984F03" w14:textId="4E4FC1C5" w:rsidR="00317C62" w:rsidRPr="00B41079" w:rsidRDefault="00317C62" w:rsidP="00B65BF3">
      <w:pPr>
        <w:widowControl w:val="0"/>
        <w:tabs>
          <w:tab w:val="decimal" w:pos="7200"/>
        </w:tabs>
        <w:autoSpaceDE w:val="0"/>
        <w:autoSpaceDN w:val="0"/>
        <w:adjustRightInd w:val="0"/>
        <w:spacing w:line="276" w:lineRule="auto"/>
        <w:ind w:left="720"/>
        <w:rPr>
          <w:rFonts w:cs="Helvetica Neue"/>
          <w:szCs w:val="24"/>
        </w:rPr>
      </w:pPr>
      <w:r w:rsidRPr="00B41079">
        <w:rPr>
          <w:rFonts w:cs="Helvetica Neue"/>
          <w:szCs w:val="24"/>
        </w:rPr>
        <w:t xml:space="preserve">C:16:0 </w:t>
      </w:r>
      <w:r w:rsidR="00B65BF3" w:rsidRPr="00B41079">
        <w:rPr>
          <w:rFonts w:cs="Helvetica Neue"/>
          <w:szCs w:val="24"/>
        </w:rPr>
        <w:tab/>
      </w:r>
      <w:r w:rsidRPr="00B41079">
        <w:rPr>
          <w:rFonts w:cs="Helvetica Neue"/>
          <w:szCs w:val="24"/>
        </w:rPr>
        <w:t>≤ 14.0%; 2P ≤ 1.1%</w:t>
      </w:r>
    </w:p>
    <w:p w14:paraId="6C1BF0A4" w14:textId="77777777" w:rsidR="00317C62" w:rsidRPr="00B41079" w:rsidRDefault="00317C62" w:rsidP="00B65BF3">
      <w:pPr>
        <w:widowControl w:val="0"/>
        <w:tabs>
          <w:tab w:val="decimal" w:pos="7200"/>
        </w:tabs>
        <w:autoSpaceDE w:val="0"/>
        <w:autoSpaceDN w:val="0"/>
        <w:adjustRightInd w:val="0"/>
        <w:spacing w:line="276" w:lineRule="auto"/>
        <w:ind w:left="720"/>
        <w:rPr>
          <w:rFonts w:cs="Helvetica Neue"/>
          <w:szCs w:val="24"/>
        </w:rPr>
      </w:pPr>
      <w:r w:rsidRPr="00B41079">
        <w:rPr>
          <w:rFonts w:cs="Helvetica Neue"/>
          <w:szCs w:val="24"/>
        </w:rPr>
        <w:t>Olive-pomace oils</w:t>
      </w:r>
      <w:r w:rsidRPr="00B41079">
        <w:rPr>
          <w:rFonts w:cs="Helvetica Neue"/>
          <w:szCs w:val="24"/>
        </w:rPr>
        <w:tab/>
        <w:t>≤ 1.2%</w:t>
      </w:r>
    </w:p>
    <w:p w14:paraId="06EBB985" w14:textId="64C97656" w:rsidR="00317C62" w:rsidRPr="00B41079" w:rsidRDefault="00317C62" w:rsidP="00B65BF3">
      <w:pPr>
        <w:widowControl w:val="0"/>
        <w:tabs>
          <w:tab w:val="decimal" w:pos="7200"/>
        </w:tabs>
        <w:autoSpaceDE w:val="0"/>
        <w:autoSpaceDN w:val="0"/>
        <w:adjustRightInd w:val="0"/>
        <w:spacing w:line="276" w:lineRule="auto"/>
        <w:ind w:left="720"/>
        <w:rPr>
          <w:rFonts w:cs="Helvetica Neue"/>
          <w:szCs w:val="24"/>
        </w:rPr>
      </w:pPr>
      <w:r w:rsidRPr="00B41079">
        <w:rPr>
          <w:rFonts w:cs="Helvetica Neue"/>
          <w:szCs w:val="24"/>
        </w:rPr>
        <w:lastRenderedPageBreak/>
        <w:t>Crude</w:t>
      </w:r>
      <w:r w:rsidR="00B65BF3" w:rsidRPr="00B41079">
        <w:rPr>
          <w:rFonts w:cs="Helvetica Neue"/>
          <w:szCs w:val="24"/>
          <w:vertAlign w:val="superscript"/>
        </w:rPr>
        <w:t>12</w:t>
      </w:r>
      <w:r w:rsidRPr="00B41079">
        <w:rPr>
          <w:rFonts w:cs="Helvetica Neue"/>
          <w:szCs w:val="24"/>
        </w:rPr>
        <w:t xml:space="preserve"> and refined olive-pomace oils</w:t>
      </w:r>
      <w:r w:rsidRPr="00B41079">
        <w:rPr>
          <w:rFonts w:cs="Helvetica Neue"/>
          <w:szCs w:val="24"/>
        </w:rPr>
        <w:tab/>
        <w:t>≤ 1.4%</w:t>
      </w:r>
    </w:p>
    <w:p w14:paraId="1C38D333" w14:textId="77777777" w:rsidR="00317C62" w:rsidRPr="00B41079" w:rsidRDefault="00317C62" w:rsidP="00A53947">
      <w:pPr>
        <w:widowControl w:val="0"/>
        <w:autoSpaceDE w:val="0"/>
        <w:autoSpaceDN w:val="0"/>
        <w:adjustRightInd w:val="0"/>
        <w:spacing w:line="276" w:lineRule="auto"/>
        <w:rPr>
          <w:rFonts w:cs="Helvetica Neue"/>
          <w:i/>
          <w:szCs w:val="24"/>
          <w:u w:val="single"/>
        </w:rPr>
      </w:pPr>
      <w:r w:rsidRPr="00B41079">
        <w:rPr>
          <w:rFonts w:cs="Helvetica Neue"/>
          <w:i/>
          <w:szCs w:val="24"/>
          <w:u w:val="single"/>
        </w:rPr>
        <w:t>Unsaponifiable matter (g/kg)</w:t>
      </w:r>
    </w:p>
    <w:p w14:paraId="4B0B01A0" w14:textId="77777777" w:rsidR="00317C62" w:rsidRPr="00B41079" w:rsidRDefault="00317C62" w:rsidP="00B65BF3">
      <w:pPr>
        <w:widowControl w:val="0"/>
        <w:tabs>
          <w:tab w:val="decimal" w:pos="7200"/>
        </w:tabs>
        <w:autoSpaceDE w:val="0"/>
        <w:autoSpaceDN w:val="0"/>
        <w:adjustRightInd w:val="0"/>
        <w:spacing w:line="276" w:lineRule="auto"/>
        <w:ind w:left="360"/>
        <w:rPr>
          <w:rFonts w:cs="Helvetica Neue"/>
          <w:szCs w:val="24"/>
        </w:rPr>
      </w:pPr>
      <w:r w:rsidRPr="00B41079">
        <w:rPr>
          <w:rFonts w:cs="Helvetica Neue"/>
          <w:szCs w:val="24"/>
        </w:rPr>
        <w:t>Olive oils</w:t>
      </w:r>
      <w:r w:rsidRPr="00B41079">
        <w:rPr>
          <w:rFonts w:cs="Helvetica Neue"/>
          <w:szCs w:val="24"/>
        </w:rPr>
        <w:tab/>
        <w:t>≤ 15</w:t>
      </w:r>
    </w:p>
    <w:p w14:paraId="004A3683" w14:textId="77777777" w:rsidR="00317C62" w:rsidRPr="00737861" w:rsidRDefault="00317C62" w:rsidP="00B65BF3">
      <w:pPr>
        <w:widowControl w:val="0"/>
        <w:tabs>
          <w:tab w:val="decimal" w:pos="7200"/>
        </w:tabs>
        <w:autoSpaceDE w:val="0"/>
        <w:autoSpaceDN w:val="0"/>
        <w:adjustRightInd w:val="0"/>
        <w:spacing w:line="276" w:lineRule="auto"/>
        <w:ind w:left="360"/>
        <w:rPr>
          <w:rFonts w:cs="Helvetica Neue"/>
          <w:szCs w:val="24"/>
        </w:rPr>
      </w:pPr>
      <w:r w:rsidRPr="00B41079">
        <w:rPr>
          <w:rFonts w:cs="Helvetica Neue"/>
          <w:szCs w:val="24"/>
        </w:rPr>
        <w:t>Olive-pomace oils</w:t>
      </w:r>
      <w:r w:rsidRPr="00B41079">
        <w:rPr>
          <w:rFonts w:cs="Helvetica Neue"/>
          <w:szCs w:val="24"/>
        </w:rPr>
        <w:tab/>
        <w:t>≤ 30</w:t>
      </w:r>
    </w:p>
    <w:sectPr w:rsidR="00317C62" w:rsidRPr="00737861" w:rsidSect="00317C62">
      <w:headerReference w:type="default" r:id="rId13"/>
      <w:footerReference w:type="even" r:id="rId14"/>
      <w:footerReference w:type="default" r:id="rId15"/>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BB5544" w14:textId="77777777" w:rsidR="009316DF" w:rsidRDefault="009316DF" w:rsidP="00317C62">
      <w:pPr>
        <w:spacing w:after="0"/>
      </w:pPr>
      <w:r>
        <w:separator/>
      </w:r>
    </w:p>
  </w:endnote>
  <w:endnote w:type="continuationSeparator" w:id="0">
    <w:p w14:paraId="7BA357EF" w14:textId="77777777" w:rsidR="009316DF" w:rsidRDefault="009316DF" w:rsidP="00317C6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867078" w14:textId="77777777" w:rsidR="008F5465" w:rsidRDefault="008F5465" w:rsidP="00317C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95A74D" w14:textId="77777777" w:rsidR="008F5465" w:rsidRDefault="008F5465" w:rsidP="00317C6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13A9A" w14:textId="77777777" w:rsidR="008F5465" w:rsidRPr="00D42546" w:rsidRDefault="008F5465" w:rsidP="00317C62">
    <w:pPr>
      <w:pStyle w:val="Footer"/>
      <w:framePr w:wrap="around" w:vAnchor="text" w:hAnchor="margin" w:xAlign="right" w:y="1"/>
      <w:rPr>
        <w:rStyle w:val="PageNumber"/>
        <w:sz w:val="20"/>
      </w:rPr>
    </w:pPr>
    <w:r w:rsidRPr="00D42546">
      <w:rPr>
        <w:rStyle w:val="PageNumber"/>
        <w:sz w:val="20"/>
      </w:rPr>
      <w:fldChar w:fldCharType="begin"/>
    </w:r>
    <w:r w:rsidRPr="00D42546">
      <w:rPr>
        <w:rStyle w:val="PageNumber"/>
        <w:sz w:val="20"/>
      </w:rPr>
      <w:instrText xml:space="preserve">PAGE  </w:instrText>
    </w:r>
    <w:r w:rsidRPr="00D42546">
      <w:rPr>
        <w:rStyle w:val="PageNumber"/>
        <w:sz w:val="20"/>
      </w:rPr>
      <w:fldChar w:fldCharType="separate"/>
    </w:r>
    <w:r w:rsidR="00346EF8">
      <w:rPr>
        <w:rStyle w:val="PageNumber"/>
        <w:noProof/>
        <w:sz w:val="20"/>
      </w:rPr>
      <w:t>1</w:t>
    </w:r>
    <w:r w:rsidRPr="00D42546">
      <w:rPr>
        <w:rStyle w:val="PageNumber"/>
        <w:sz w:val="20"/>
      </w:rPr>
      <w:fldChar w:fldCharType="end"/>
    </w:r>
  </w:p>
  <w:p w14:paraId="74922A6B" w14:textId="6D41256B" w:rsidR="008F5465" w:rsidRPr="00D42546" w:rsidRDefault="008F5465" w:rsidP="00317C62">
    <w:pPr>
      <w:pStyle w:val="Footer"/>
      <w:tabs>
        <w:tab w:val="clear" w:pos="4320"/>
      </w:tabs>
      <w:ind w:right="360"/>
      <w:rPr>
        <w:sz w:val="20"/>
      </w:rPr>
    </w:pPr>
    <w:r>
      <w:rPr>
        <w:sz w:val="20"/>
      </w:rPr>
      <w:t>Final – Version 8.11</w:t>
    </w:r>
    <w:r w:rsidRPr="00D42546">
      <w:rPr>
        <w:sz w:val="20"/>
      </w:rPr>
      <w:t>.16</w:t>
    </w:r>
    <w:r w:rsidRPr="00D42546">
      <w:rPr>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982E72" w14:textId="77777777" w:rsidR="009316DF" w:rsidRDefault="009316DF" w:rsidP="00317C62">
      <w:pPr>
        <w:spacing w:after="0"/>
      </w:pPr>
      <w:r>
        <w:separator/>
      </w:r>
    </w:p>
  </w:footnote>
  <w:footnote w:type="continuationSeparator" w:id="0">
    <w:p w14:paraId="59FA58CD" w14:textId="77777777" w:rsidR="009316DF" w:rsidRDefault="009316DF" w:rsidP="00317C62">
      <w:pPr>
        <w:spacing w:after="0"/>
      </w:pPr>
      <w:r>
        <w:continuationSeparator/>
      </w:r>
    </w:p>
  </w:footnote>
  <w:footnote w:id="1">
    <w:p w14:paraId="3352941C" w14:textId="75BEF064" w:rsidR="008F5465" w:rsidRPr="00FE2115" w:rsidRDefault="008F5465" w:rsidP="00FE2115">
      <w:pPr>
        <w:pStyle w:val="FootnoteText"/>
        <w:rPr>
          <w:sz w:val="20"/>
          <w:szCs w:val="20"/>
        </w:rPr>
      </w:pPr>
      <w:r>
        <w:rPr>
          <w:rStyle w:val="FootnoteReference"/>
        </w:rPr>
        <w:footnoteRef/>
      </w:r>
      <w:r>
        <w:t xml:space="preserve"> </w:t>
      </w:r>
      <w:r w:rsidRPr="00FE2115">
        <w:rPr>
          <w:sz w:val="20"/>
          <w:szCs w:val="20"/>
        </w:rPr>
        <w:t>Liquid:liquid emulsions may not benefit from this treatment.</w:t>
      </w:r>
    </w:p>
  </w:footnote>
  <w:footnote w:id="2">
    <w:p w14:paraId="2686D0C9" w14:textId="18EA0482" w:rsidR="008F5465" w:rsidRPr="00FE2115" w:rsidRDefault="008F5465" w:rsidP="00FE2115">
      <w:pPr>
        <w:pStyle w:val="FootnoteText"/>
        <w:rPr>
          <w:sz w:val="20"/>
          <w:szCs w:val="20"/>
        </w:rPr>
      </w:pPr>
      <w:r w:rsidRPr="00FE2115">
        <w:rPr>
          <w:rStyle w:val="FootnoteReference"/>
          <w:sz w:val="20"/>
          <w:szCs w:val="20"/>
        </w:rPr>
        <w:footnoteRef/>
      </w:r>
      <w:r w:rsidRPr="00FE2115">
        <w:rPr>
          <w:sz w:val="20"/>
          <w:szCs w:val="20"/>
        </w:rPr>
        <w:t xml:space="preserve"> Mixing characteristics of the test article in 0.5% aqueous methylcellulose may be improved by the addition of a small amount of Polysorbate 80.</w:t>
      </w:r>
    </w:p>
  </w:footnote>
  <w:footnote w:id="3">
    <w:p w14:paraId="7801E9CA" w14:textId="498F4000" w:rsidR="008F5465" w:rsidRDefault="008F5465">
      <w:pPr>
        <w:pStyle w:val="FootnoteText"/>
      </w:pPr>
      <w:r>
        <w:rPr>
          <w:rStyle w:val="FootnoteReference"/>
        </w:rPr>
        <w:footnoteRef/>
      </w:r>
      <w:r>
        <w:t xml:space="preserve"> </w:t>
      </w:r>
      <w:r w:rsidRPr="00EE10E7">
        <w:rPr>
          <w:sz w:val="20"/>
          <w:szCs w:val="20"/>
        </w:rPr>
        <w:t>Syringeability shall only be tested for solutions and “Dispersed” suspensions unless directed by the COR.</w:t>
      </w:r>
    </w:p>
  </w:footnote>
  <w:footnote w:id="4">
    <w:p w14:paraId="70D2F10C" w14:textId="0AF29778" w:rsidR="008F5465" w:rsidRDefault="008F5465">
      <w:pPr>
        <w:pStyle w:val="FootnoteText"/>
      </w:pPr>
      <w:r>
        <w:rPr>
          <w:rStyle w:val="FootnoteReference"/>
        </w:rPr>
        <w:footnoteRef/>
      </w:r>
      <w:r>
        <w:t xml:space="preserve"> </w:t>
      </w:r>
      <w:r w:rsidRPr="009A62CA">
        <w:rPr>
          <w:sz w:val="20"/>
          <w:szCs w:val="20"/>
        </w:rPr>
        <w:t>NOTE: Drinking water container requirements refer to storage containers, not animal drinking-water bottles. Requirements for animal drinking-water bottles are as follows: glass with Teflon-lined screw caps and stainless steel sipper tubes).</w:t>
      </w:r>
    </w:p>
  </w:footnote>
  <w:footnote w:id="5">
    <w:p w14:paraId="1BC79B36" w14:textId="30E5A5C8" w:rsidR="008F5465" w:rsidRDefault="008F5465">
      <w:pPr>
        <w:pStyle w:val="FootnoteText"/>
      </w:pPr>
      <w:r>
        <w:rPr>
          <w:rStyle w:val="FootnoteReference"/>
        </w:rPr>
        <w:footnoteRef/>
      </w:r>
      <w:r>
        <w:t xml:space="preserve"> </w:t>
      </w:r>
      <w:r w:rsidRPr="00260A86">
        <w:rPr>
          <w:sz w:val="20"/>
          <w:szCs w:val="20"/>
        </w:rPr>
        <w:t>Drinking water container requirements refer to storage containers, not animal drinking-water bottles. Requirements for animal drinking-water bottles are as follows: glass with Teflon-lined screw caps and stainless steel sipper tubes).</w:t>
      </w:r>
    </w:p>
  </w:footnote>
  <w:footnote w:id="6">
    <w:p w14:paraId="36B0775F" w14:textId="2629E9DD" w:rsidR="008F5465" w:rsidRDefault="008F5465">
      <w:pPr>
        <w:pStyle w:val="FootnoteText"/>
      </w:pPr>
      <w:r>
        <w:rPr>
          <w:rStyle w:val="FootnoteReference"/>
        </w:rPr>
        <w:footnoteRef/>
      </w:r>
      <w:r>
        <w:t xml:space="preserve"> </w:t>
      </w:r>
      <w:r>
        <w:rPr>
          <w:sz w:val="20"/>
          <w:szCs w:val="20"/>
        </w:rPr>
        <w:t>The A</w:t>
      </w:r>
      <w:r w:rsidRPr="00680AE7">
        <w:rPr>
          <w:sz w:val="20"/>
          <w:szCs w:val="20"/>
        </w:rPr>
        <w:t>OCS method uses 0.1N sodium thiosulfate and a colorimetric endpoint. Note: AOCS method Cd 8-53 has been replaced with Cd 8b-90, which replaces chloroform with iso-octane.</w:t>
      </w:r>
    </w:p>
  </w:footnote>
  <w:footnote w:id="7">
    <w:p w14:paraId="468FA438" w14:textId="5B45287F" w:rsidR="008F5465" w:rsidRDefault="008F5465">
      <w:pPr>
        <w:pStyle w:val="FootnoteText"/>
      </w:pPr>
      <w:r>
        <w:rPr>
          <w:rStyle w:val="FootnoteReference"/>
        </w:rPr>
        <w:footnoteRef/>
      </w:r>
      <w:r>
        <w:t xml:space="preserve"> Limit of detection</w:t>
      </w:r>
    </w:p>
  </w:footnote>
  <w:footnote w:id="8">
    <w:p w14:paraId="3D1B2A69" w14:textId="39742C97" w:rsidR="008F5465" w:rsidRDefault="008F5465">
      <w:pPr>
        <w:pStyle w:val="FootnoteText"/>
      </w:pPr>
      <w:r>
        <w:rPr>
          <w:rStyle w:val="FootnoteReference"/>
        </w:rPr>
        <w:footnoteRef/>
      </w:r>
      <w:r>
        <w:t xml:space="preserve"> </w:t>
      </w:r>
      <w:r w:rsidRPr="00737861">
        <w:rPr>
          <w:rFonts w:cs="Helvetica Neue"/>
        </w:rPr>
        <w:t>From past historical experience, not analyzed</w:t>
      </w:r>
    </w:p>
  </w:footnote>
  <w:footnote w:id="9">
    <w:p w14:paraId="564875D0" w14:textId="4998D443" w:rsidR="008F5465" w:rsidRDefault="008F5465">
      <w:pPr>
        <w:pStyle w:val="FootnoteText"/>
      </w:pPr>
      <w:r>
        <w:rPr>
          <w:rStyle w:val="FootnoteReference"/>
        </w:rPr>
        <w:footnoteRef/>
      </w:r>
      <w:r w:rsidRPr="00A5724E">
        <w:rPr>
          <w:sz w:val="20"/>
          <w:szCs w:val="20"/>
        </w:rPr>
        <w:t xml:space="preserve"> International Olive Council. Trade standard applying to olive oils and olive-pomace oils. COI/T.15/NC No 3/Rev. 5. November 2010.</w:t>
      </w:r>
    </w:p>
  </w:footnote>
  <w:footnote w:id="10">
    <w:p w14:paraId="102373CC" w14:textId="1A046D89" w:rsidR="008F5465" w:rsidRPr="00A5724E" w:rsidRDefault="008F5465">
      <w:pPr>
        <w:pStyle w:val="FootnoteText"/>
        <w:rPr>
          <w:sz w:val="20"/>
          <w:szCs w:val="20"/>
        </w:rPr>
      </w:pPr>
      <w:r>
        <w:rPr>
          <w:rStyle w:val="FootnoteReference"/>
        </w:rPr>
        <w:footnoteRef/>
      </w:r>
      <w:r>
        <w:t xml:space="preserve"> </w:t>
      </w:r>
      <w:r w:rsidRPr="00A5724E">
        <w:rPr>
          <w:rFonts w:cs="Helvetica Neue"/>
          <w:sz w:val="20"/>
          <w:szCs w:val="20"/>
        </w:rPr>
        <w:t>Determined by gas chromatography</w:t>
      </w:r>
    </w:p>
  </w:footnote>
  <w:footnote w:id="11">
    <w:p w14:paraId="1DF4E59C" w14:textId="4F5F8243" w:rsidR="008F5465" w:rsidRDefault="008F5465">
      <w:pPr>
        <w:pStyle w:val="FootnoteText"/>
      </w:pPr>
      <w:r>
        <w:rPr>
          <w:rStyle w:val="FootnoteReference"/>
        </w:rPr>
        <w:footnoteRef/>
      </w:r>
      <w:r>
        <w:t xml:space="preserve"> </w:t>
      </w:r>
      <w:r w:rsidRPr="00D42347">
        <w:rPr>
          <w:sz w:val="20"/>
          <w:szCs w:val="20"/>
        </w:rPr>
        <w:t>When the oil has a wax content between 300 mg/kg and 350 mg/kg it is considered a lampante virgin olive oil if the total aliphatic alcohol content is &lt; 350 mg/kg or the erythrodiol + uvaol content is &lt; 3.5%.</w:t>
      </w:r>
    </w:p>
  </w:footnote>
  <w:footnote w:id="12">
    <w:p w14:paraId="35112259" w14:textId="5574B8A3" w:rsidR="008F5465" w:rsidRDefault="008F5465">
      <w:pPr>
        <w:pStyle w:val="FootnoteText"/>
      </w:pPr>
      <w:r>
        <w:rPr>
          <w:rStyle w:val="FootnoteReference"/>
        </w:rPr>
        <w:footnoteRef/>
      </w:r>
      <w:r>
        <w:t xml:space="preserve"> </w:t>
      </w:r>
      <w:r w:rsidRPr="00D42347">
        <w:rPr>
          <w:sz w:val="20"/>
          <w:szCs w:val="20"/>
        </w:rPr>
        <w:t>When the oil has a wax content between 300 mg/kg and 350 mg/kg it is considered a crude olive-pomace oil if the total aliphatic alcohol content is &gt; 350 mg/kg and the erythrodiol + uvaol content is &gt; 3.5%.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611E31" w14:textId="4D9A9F8A" w:rsidR="008F5465" w:rsidRPr="005979CA" w:rsidRDefault="008F5465" w:rsidP="005979CA">
    <w:pPr>
      <w:pStyle w:val="Header"/>
      <w:tabs>
        <w:tab w:val="clear" w:pos="4320"/>
        <w:tab w:val="clear" w:pos="8640"/>
        <w:tab w:val="right" w:pos="9180"/>
      </w:tabs>
      <w:rPr>
        <w:sz w:val="22"/>
        <w:szCs w:val="22"/>
      </w:rPr>
    </w:pPr>
    <w:r w:rsidRPr="005979CA">
      <w:rPr>
        <w:sz w:val="22"/>
        <w:szCs w:val="22"/>
      </w:rPr>
      <w:t>NTP Chemistry Specifications</w:t>
    </w:r>
    <w:r w:rsidRPr="005979CA">
      <w:rPr>
        <w:sz w:val="22"/>
        <w:szCs w:val="22"/>
      </w:rPr>
      <w:tab/>
      <w:t>Part</w:t>
    </w:r>
    <w:r>
      <w:rPr>
        <w:sz w:val="22"/>
        <w:szCs w:val="22"/>
      </w:rPr>
      <w:t xml:space="preserve"> 2. Technical Requirements</w:t>
    </w:r>
    <w:r w:rsidRPr="005979CA">
      <w:rPr>
        <w:sz w:val="22"/>
        <w:szCs w:val="22"/>
      </w:rPr>
      <w:t xml:space="preserve"> 3. Formulations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56B79"/>
    <w:multiLevelType w:val="multilevel"/>
    <w:tmpl w:val="F946ABFE"/>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1" w15:restartNumberingAfterBreak="0">
    <w:nsid w:val="595C74ED"/>
    <w:multiLevelType w:val="multilevel"/>
    <w:tmpl w:val="F946ABFE"/>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E6E"/>
    <w:rsid w:val="0001471F"/>
    <w:rsid w:val="000648DE"/>
    <w:rsid w:val="000B4383"/>
    <w:rsid w:val="000E63FD"/>
    <w:rsid w:val="00164DD8"/>
    <w:rsid w:val="00177DBC"/>
    <w:rsid w:val="001A1D30"/>
    <w:rsid w:val="001C6AC3"/>
    <w:rsid w:val="001E1581"/>
    <w:rsid w:val="001F1E6E"/>
    <w:rsid w:val="001F34FA"/>
    <w:rsid w:val="00260A86"/>
    <w:rsid w:val="00262A66"/>
    <w:rsid w:val="00285784"/>
    <w:rsid w:val="002875D7"/>
    <w:rsid w:val="002A3138"/>
    <w:rsid w:val="00317C62"/>
    <w:rsid w:val="00337152"/>
    <w:rsid w:val="00346EF8"/>
    <w:rsid w:val="003504D6"/>
    <w:rsid w:val="003C296C"/>
    <w:rsid w:val="003D5EB6"/>
    <w:rsid w:val="00512F05"/>
    <w:rsid w:val="00543227"/>
    <w:rsid w:val="005979CA"/>
    <w:rsid w:val="005F1FA1"/>
    <w:rsid w:val="006638AC"/>
    <w:rsid w:val="00680AE7"/>
    <w:rsid w:val="00685C49"/>
    <w:rsid w:val="006942CF"/>
    <w:rsid w:val="006C287A"/>
    <w:rsid w:val="006F21EB"/>
    <w:rsid w:val="00737861"/>
    <w:rsid w:val="007A1D04"/>
    <w:rsid w:val="008201EE"/>
    <w:rsid w:val="00831BCF"/>
    <w:rsid w:val="008659E0"/>
    <w:rsid w:val="00870AE9"/>
    <w:rsid w:val="00880915"/>
    <w:rsid w:val="008A7DEA"/>
    <w:rsid w:val="008B1EF7"/>
    <w:rsid w:val="008F5465"/>
    <w:rsid w:val="009316DF"/>
    <w:rsid w:val="009A62CA"/>
    <w:rsid w:val="009B3A53"/>
    <w:rsid w:val="009F20DB"/>
    <w:rsid w:val="00A1226D"/>
    <w:rsid w:val="00A5373C"/>
    <w:rsid w:val="00A53947"/>
    <w:rsid w:val="00A5724E"/>
    <w:rsid w:val="00A82102"/>
    <w:rsid w:val="00AA0E96"/>
    <w:rsid w:val="00AA2ACF"/>
    <w:rsid w:val="00AD2F12"/>
    <w:rsid w:val="00B078D3"/>
    <w:rsid w:val="00B41079"/>
    <w:rsid w:val="00B44EF5"/>
    <w:rsid w:val="00B53C27"/>
    <w:rsid w:val="00B65BF3"/>
    <w:rsid w:val="00B72354"/>
    <w:rsid w:val="00BB2771"/>
    <w:rsid w:val="00BD6402"/>
    <w:rsid w:val="00C22C0D"/>
    <w:rsid w:val="00C4240A"/>
    <w:rsid w:val="00CA7E4B"/>
    <w:rsid w:val="00CB5820"/>
    <w:rsid w:val="00CF46A6"/>
    <w:rsid w:val="00D07440"/>
    <w:rsid w:val="00D27AE3"/>
    <w:rsid w:val="00D42347"/>
    <w:rsid w:val="00D42546"/>
    <w:rsid w:val="00D74463"/>
    <w:rsid w:val="00DB34E2"/>
    <w:rsid w:val="00E021C2"/>
    <w:rsid w:val="00E061FB"/>
    <w:rsid w:val="00E07B46"/>
    <w:rsid w:val="00E2385D"/>
    <w:rsid w:val="00E31BC4"/>
    <w:rsid w:val="00E4747C"/>
    <w:rsid w:val="00E73712"/>
    <w:rsid w:val="00EB25E6"/>
    <w:rsid w:val="00EE10E7"/>
    <w:rsid w:val="00EF5B3F"/>
    <w:rsid w:val="00F126E0"/>
    <w:rsid w:val="00F30D04"/>
    <w:rsid w:val="00F53639"/>
    <w:rsid w:val="00F62ED3"/>
    <w:rsid w:val="00FD16CB"/>
    <w:rsid w:val="00FE2115"/>
    <w:rsid w:val="00FF15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0A59A18"/>
  <w14:defaultImageDpi w14:val="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17C62"/>
    <w:pPr>
      <w:spacing w:after="120"/>
    </w:pPr>
    <w:rPr>
      <w:rFonts w:ascii="Helvetica Neue" w:hAnsi="Helvetica Neue"/>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7C62"/>
    <w:pPr>
      <w:tabs>
        <w:tab w:val="center" w:pos="4320"/>
        <w:tab w:val="right" w:pos="8640"/>
      </w:tabs>
    </w:pPr>
  </w:style>
  <w:style w:type="character" w:customStyle="1" w:styleId="HeaderChar">
    <w:name w:val="Header Char"/>
    <w:basedOn w:val="DefaultParagraphFont"/>
    <w:link w:val="Header"/>
    <w:uiPriority w:val="99"/>
    <w:rsid w:val="00317C62"/>
  </w:style>
  <w:style w:type="paragraph" w:styleId="Footer">
    <w:name w:val="footer"/>
    <w:basedOn w:val="Normal"/>
    <w:link w:val="FooterChar"/>
    <w:uiPriority w:val="99"/>
    <w:unhideWhenUsed/>
    <w:rsid w:val="00317C62"/>
    <w:pPr>
      <w:tabs>
        <w:tab w:val="center" w:pos="4320"/>
        <w:tab w:val="right" w:pos="8640"/>
      </w:tabs>
    </w:pPr>
  </w:style>
  <w:style w:type="character" w:customStyle="1" w:styleId="FooterChar">
    <w:name w:val="Footer Char"/>
    <w:basedOn w:val="DefaultParagraphFont"/>
    <w:link w:val="Footer"/>
    <w:uiPriority w:val="99"/>
    <w:rsid w:val="00317C62"/>
  </w:style>
  <w:style w:type="character" w:styleId="PageNumber">
    <w:name w:val="page number"/>
    <w:basedOn w:val="DefaultParagraphFont"/>
    <w:uiPriority w:val="99"/>
    <w:semiHidden/>
    <w:unhideWhenUsed/>
    <w:rsid w:val="00317C62"/>
  </w:style>
  <w:style w:type="paragraph" w:styleId="ListParagraph">
    <w:name w:val="List Paragraph"/>
    <w:basedOn w:val="Normal"/>
    <w:uiPriority w:val="34"/>
    <w:qFormat/>
    <w:rsid w:val="00A53947"/>
    <w:pPr>
      <w:ind w:left="720"/>
      <w:contextualSpacing/>
    </w:pPr>
  </w:style>
  <w:style w:type="paragraph" w:styleId="FootnoteText">
    <w:name w:val="footnote text"/>
    <w:basedOn w:val="Normal"/>
    <w:link w:val="FootnoteTextChar"/>
    <w:uiPriority w:val="99"/>
    <w:unhideWhenUsed/>
    <w:rsid w:val="00FE2115"/>
    <w:pPr>
      <w:spacing w:after="0"/>
    </w:pPr>
    <w:rPr>
      <w:szCs w:val="24"/>
    </w:rPr>
  </w:style>
  <w:style w:type="character" w:customStyle="1" w:styleId="FootnoteTextChar">
    <w:name w:val="Footnote Text Char"/>
    <w:basedOn w:val="DefaultParagraphFont"/>
    <w:link w:val="FootnoteText"/>
    <w:uiPriority w:val="99"/>
    <w:rsid w:val="00FE2115"/>
    <w:rPr>
      <w:rFonts w:ascii="Helvetica Neue" w:hAnsi="Helvetica Neue"/>
      <w:sz w:val="24"/>
      <w:szCs w:val="24"/>
    </w:rPr>
  </w:style>
  <w:style w:type="character" w:styleId="FootnoteReference">
    <w:name w:val="footnote reference"/>
    <w:basedOn w:val="DefaultParagraphFont"/>
    <w:uiPriority w:val="99"/>
    <w:unhideWhenUsed/>
    <w:rsid w:val="00FE2115"/>
    <w:rPr>
      <w:vertAlign w:val="superscript"/>
    </w:rPr>
  </w:style>
  <w:style w:type="character" w:styleId="Hyperlink">
    <w:name w:val="Hyperlink"/>
    <w:basedOn w:val="DefaultParagraphFont"/>
    <w:uiPriority w:val="99"/>
    <w:unhideWhenUsed/>
    <w:rsid w:val="00EF5B3F"/>
    <w:rPr>
      <w:color w:val="0000FF" w:themeColor="hyperlink"/>
      <w:u w:val="single"/>
    </w:rPr>
  </w:style>
  <w:style w:type="paragraph" w:styleId="BalloonText">
    <w:name w:val="Balloon Text"/>
    <w:basedOn w:val="Normal"/>
    <w:link w:val="BalloonTextChar"/>
    <w:uiPriority w:val="99"/>
    <w:semiHidden/>
    <w:unhideWhenUsed/>
    <w:rsid w:val="008F5465"/>
    <w:pPr>
      <w:spacing w:after="0"/>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8F546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oehha.ca.gov/prop65.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n.wikipedia.org/wiki/Dixon%27s_Q_test"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E10FF858FB9D14D9BB7D638E12FD9BE" ma:contentTypeVersion="0" ma:contentTypeDescription="Create a new document." ma:contentTypeScope="" ma:versionID="c4d63a54f8941f102039c17e28a7f92d">
  <xsd:schema xmlns:xsd="http://www.w3.org/2001/XMLSchema" xmlns:xs="http://www.w3.org/2001/XMLSchema" xmlns:p="http://schemas.microsoft.com/office/2006/metadata/properties" targetNamespace="http://schemas.microsoft.com/office/2006/metadata/properties" ma:root="true" ma:fieldsID="479a3d61c0333de7709766ae72c7e67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6E7E55-DF4F-49EC-B9DC-B55260544D75}">
  <ds:schemaRefs>
    <ds:schemaRef ds:uri="http://schemas.microsoft.com/sharepoint/v3/contenttype/forms"/>
  </ds:schemaRefs>
</ds:datastoreItem>
</file>

<file path=customXml/itemProps2.xml><?xml version="1.0" encoding="utf-8"?>
<ds:datastoreItem xmlns:ds="http://schemas.openxmlformats.org/officeDocument/2006/customXml" ds:itemID="{CD1B34EF-9FA3-4856-82DA-487E5FCC7D5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89F137F-B807-4CF6-AAA9-5664A6E266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E67724E-3C5F-264D-B5C8-73F8E4ACF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52</Pages>
  <Words>11851</Words>
  <Characters>67554</Characters>
  <Application>Microsoft Office Word</Application>
  <DocSecurity>0</DocSecurity>
  <Lines>562</Lines>
  <Paragraphs>158</Paragraphs>
  <ScaleCrop>false</ScaleCrop>
  <HeadingPairs>
    <vt:vector size="2" baseType="variant">
      <vt:variant>
        <vt:lpstr>Title</vt:lpstr>
      </vt:variant>
      <vt:variant>
        <vt:i4>1</vt:i4>
      </vt:variant>
    </vt:vector>
  </HeadingPairs>
  <TitlesOfParts>
    <vt:vector size="1" baseType="lpstr">
      <vt:lpstr>NTP Chemistry Specifications-working</vt:lpstr>
    </vt:vector>
  </TitlesOfParts>
  <Company/>
  <LinksUpToDate>false</LinksUpToDate>
  <CharactersWithSpaces>79247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NTP Chemistry Specifications-working</dc:title>
  <dc:subject/>
  <dc:creator>Brad Collins</dc:creator>
  <cp:keywords/>
  <dc:description/>
  <cp:lastModifiedBy>Collins, Brad (NIH/NIEHS) [E]</cp:lastModifiedBy>
  <cp:revision>3</cp:revision>
  <dcterms:created xsi:type="dcterms:W3CDTF">2018-03-09T16:03:00Z</dcterms:created>
  <dcterms:modified xsi:type="dcterms:W3CDTF">2018-03-09T16:03:00Z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0x010100DE10FF858FB9D14D9BB7D638E12FD9BE</vt:lpwstr>
  </property>
</Properties>
</file>